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A" w:rsidRDefault="009C6E5A" w:rsidP="009C6E5A">
      <w:pPr>
        <w:ind w:left="360"/>
        <w:jc w:val="center"/>
        <w:rPr>
          <w:b/>
          <w:noProof/>
          <w:sz w:val="28"/>
          <w:szCs w:val="28"/>
        </w:rPr>
      </w:pPr>
      <w:bookmarkStart w:id="0" w:name="_GoBack"/>
      <w:bookmarkEnd w:id="0"/>
      <w:r>
        <w:rPr>
          <w:b/>
          <w:noProof/>
          <w:sz w:val="28"/>
          <w:szCs w:val="28"/>
        </w:rPr>
        <w:t>Raport de activitate</w:t>
      </w:r>
    </w:p>
    <w:p w:rsidR="009C6E5A" w:rsidRDefault="009C6E5A" w:rsidP="009C6E5A">
      <w:pPr>
        <w:ind w:left="360"/>
        <w:jc w:val="center"/>
        <w:rPr>
          <w:b/>
          <w:noProof/>
          <w:sz w:val="28"/>
          <w:szCs w:val="28"/>
        </w:rPr>
      </w:pPr>
      <w:r>
        <w:rPr>
          <w:b/>
          <w:noProof/>
          <w:sz w:val="28"/>
          <w:szCs w:val="28"/>
        </w:rPr>
        <w:t>pentru perioada 2013- 2014</w:t>
      </w:r>
    </w:p>
    <w:p w:rsidR="009C6E5A" w:rsidRDefault="009C6E5A" w:rsidP="009C6E5A">
      <w:pPr>
        <w:ind w:left="360"/>
        <w:jc w:val="both"/>
        <w:rPr>
          <w:b/>
          <w:noProof/>
          <w:sz w:val="28"/>
          <w:szCs w:val="28"/>
        </w:rPr>
      </w:pPr>
    </w:p>
    <w:p w:rsidR="009C6E5A" w:rsidRDefault="009C6E5A" w:rsidP="009C6E5A">
      <w:pPr>
        <w:ind w:left="360"/>
        <w:jc w:val="both"/>
        <w:rPr>
          <w:noProof/>
        </w:rPr>
      </w:pPr>
      <w:r>
        <w:rPr>
          <w:noProof/>
        </w:rPr>
        <w:t>Stimaţi locuitori ai municipiului Chişinău!</w:t>
      </w:r>
    </w:p>
    <w:p w:rsidR="009C6E5A" w:rsidRDefault="009C6E5A" w:rsidP="009C6E5A">
      <w:pPr>
        <w:ind w:left="360"/>
        <w:jc w:val="both"/>
        <w:rPr>
          <w:noProof/>
        </w:rPr>
      </w:pPr>
    </w:p>
    <w:p w:rsidR="009C6E5A" w:rsidRDefault="009C6E5A" w:rsidP="009C6E5A">
      <w:pPr>
        <w:ind w:left="360"/>
        <w:jc w:val="both"/>
        <w:rPr>
          <w:noProof/>
        </w:rPr>
      </w:pPr>
      <w:r>
        <w:rPr>
          <w:noProof/>
        </w:rPr>
        <w:t>Suntem de 7 ani împreună, perioada în care am readus Chişinăul pe calea dezvoltării durabile.</w:t>
      </w:r>
    </w:p>
    <w:p w:rsidR="009C6E5A" w:rsidRDefault="009C6E5A" w:rsidP="009C6E5A">
      <w:pPr>
        <w:ind w:left="360"/>
        <w:jc w:val="both"/>
        <w:rPr>
          <w:noProof/>
        </w:rPr>
      </w:pPr>
    </w:p>
    <w:p w:rsidR="009C6E5A" w:rsidRDefault="009C6E5A" w:rsidP="009C6E5A">
      <w:pPr>
        <w:ind w:left="360"/>
        <w:jc w:val="both"/>
        <w:rPr>
          <w:noProof/>
        </w:rPr>
      </w:pPr>
      <w:r>
        <w:rPr>
          <w:noProof/>
        </w:rPr>
        <w:t xml:space="preserve">A fost evitat falimentul, au fost achitate datorii (create fără sursă de acoperire până în anul 2007) în valoare de 800 milioane lei, a fost stabilizată situaţia economico – financiară şi au fost efectuate reforme.Anual au fost acumulate rezultate, demarate proiecte importante, rămânând însă în acelaşi timp şi probleme nerezolvate încă. </w:t>
      </w:r>
    </w:p>
    <w:p w:rsidR="009C6E5A" w:rsidRDefault="009C6E5A" w:rsidP="009C6E5A">
      <w:pPr>
        <w:ind w:left="360"/>
        <w:jc w:val="both"/>
        <w:rPr>
          <w:noProof/>
        </w:rPr>
      </w:pPr>
    </w:p>
    <w:p w:rsidR="009C6E5A" w:rsidRDefault="009C6E5A" w:rsidP="009C6E5A">
      <w:pPr>
        <w:ind w:left="360"/>
        <w:jc w:val="both"/>
        <w:rPr>
          <w:noProof/>
        </w:rPr>
      </w:pPr>
      <w:r>
        <w:rPr>
          <w:noProof/>
        </w:rPr>
        <w:t>Primăria municipiului Chişinău şi Consiliul municipal Chişinău (CMC) îşi desfăşoară activitatea împreună cu următorii parteneri: Uniunea Europeană (UE), Delegaţia Uniunii Europene în Republica Moldova, Ambasadele ţărilor UE în Republica Moldova, Ambasada Republicii Belaruşi, Comitetul Regiunilor al Uniunii Europene (CoR), Conferinţă Autorităţilor Regionale şi Locale din cadrul Parteneriatului Estic (CORLEAP), Congresul Puterilor Locale şi Regionale al Consiliului Europei (CLRPE), Congresul Autorităţilor Locale din Moldova (CALM), Banca Europeană pentru Reconstrucţie şi Dezvoltare (BERD), Banca Europeană de Investiţii (BEI), Corporaţia Financiară Internaţională (IFC), Belkommunmash S.A. (Belaruşi) şi Carpat-Belaz Service SRL, ICLD (Suedia), Primăria Borlange şi “Borlange – Energie” (Suedia), Primăria Mannheim (Germania), Primăria Bucureşti, Primăria Iaşi, Primăria Alba Iulia, CORINT S.A. (Alba Iulia), Primăria Grenoble (Franţa), Seureca (Franţa), Primăria Viena (Austria), Primăria Praga (Cehia), Regiunea Reggio Emilia (Italia), UNICEF Moldova,  băncile comerciale din Chişinău, în special: Banca Comercială Română (BCR), Moldinconbank, Victoriabank, Moldova – Agroindbank (MAIB) etc, Efes Vitanta Moldova Brewery S.A., precum şi cu numeroşi alţi parteneri.</w:t>
      </w:r>
    </w:p>
    <w:p w:rsidR="009C6E5A" w:rsidRDefault="009C6E5A" w:rsidP="009C6E5A">
      <w:pPr>
        <w:ind w:left="360"/>
        <w:jc w:val="both"/>
        <w:rPr>
          <w:noProof/>
        </w:rPr>
      </w:pPr>
      <w:r>
        <w:rPr>
          <w:noProof/>
        </w:rPr>
        <w:t xml:space="preserve"> </w:t>
      </w:r>
    </w:p>
    <w:p w:rsidR="009C6E5A" w:rsidRDefault="009C6E5A" w:rsidP="009C6E5A">
      <w:pPr>
        <w:ind w:left="360"/>
        <w:jc w:val="both"/>
        <w:rPr>
          <w:noProof/>
        </w:rPr>
      </w:pPr>
      <w:r>
        <w:rPr>
          <w:noProof/>
        </w:rPr>
        <w:t xml:space="preserve">Atât Primăria, cât şi Consiliul Municipal Chişinău (CMC), avem datoria de a promova împreună în continuare reforme pentru a tinde spre standarde europene în toate domeniile. </w:t>
      </w:r>
    </w:p>
    <w:p w:rsidR="009C6E5A" w:rsidRDefault="009C6E5A" w:rsidP="009C6E5A">
      <w:pPr>
        <w:ind w:left="360"/>
        <w:jc w:val="both"/>
        <w:rPr>
          <w:noProof/>
        </w:rPr>
      </w:pPr>
    </w:p>
    <w:p w:rsidR="009C6E5A" w:rsidRDefault="009C6E5A" w:rsidP="009C6E5A">
      <w:pPr>
        <w:ind w:left="360"/>
        <w:jc w:val="both"/>
        <w:rPr>
          <w:noProof/>
        </w:rPr>
      </w:pPr>
      <w:r>
        <w:rPr>
          <w:noProof/>
        </w:rPr>
        <w:t>Rezultate de activitate în perioada 2013 - 2014:</w:t>
      </w:r>
    </w:p>
    <w:p w:rsidR="009C6E5A" w:rsidRDefault="009C6E5A" w:rsidP="009C6E5A">
      <w:pPr>
        <w:ind w:left="360"/>
        <w:jc w:val="both"/>
        <w:rPr>
          <w:noProof/>
        </w:rPr>
      </w:pPr>
      <w:r>
        <w:rPr>
          <w:noProof/>
        </w:rPr>
        <w:t>•</w:t>
      </w:r>
      <w:r>
        <w:rPr>
          <w:noProof/>
        </w:rPr>
        <w:tab/>
        <w:t xml:space="preserve">Asigurarea creşterii bugetului faţă de anul 2013, şi aproape dublarea bugetului faţă de anul 2007.  </w:t>
      </w:r>
    </w:p>
    <w:p w:rsidR="009C6E5A" w:rsidRDefault="009C6E5A" w:rsidP="009C6E5A">
      <w:pPr>
        <w:ind w:left="360"/>
        <w:jc w:val="both"/>
        <w:rPr>
          <w:noProof/>
        </w:rPr>
      </w:pPr>
      <w:r>
        <w:rPr>
          <w:noProof/>
        </w:rPr>
        <w:t>•</w:t>
      </w:r>
      <w:r>
        <w:rPr>
          <w:noProof/>
        </w:rPr>
        <w:tab/>
        <w:t>Asigurarea stabilitatiii furnizării apei, căldurii şi a celorlalte servicilor, începerea la timp a sezonului de încălzire, economisirea resurselor şi achitarea practic integrală a plăţilor pentru anul precedent;</w:t>
      </w:r>
    </w:p>
    <w:p w:rsidR="009C6E5A" w:rsidRDefault="009C6E5A" w:rsidP="009C6E5A">
      <w:pPr>
        <w:ind w:left="360"/>
        <w:jc w:val="both"/>
        <w:rPr>
          <w:noProof/>
        </w:rPr>
      </w:pPr>
      <w:r>
        <w:rPr>
          <w:noProof/>
        </w:rPr>
        <w:t>•</w:t>
      </w:r>
      <w:r>
        <w:rPr>
          <w:noProof/>
        </w:rPr>
        <w:tab/>
        <w:t xml:space="preserve">Ridicarea şi inaugurarea monumentului în Memoria victimelor deportărilor regimului comunist de ocupaţie din anii 1941, 1949, 1951 etc, repararea, iluminarea şi amenajarea   scuarului din faţă Gării Chişinău. Monumentul este reprezentativ la nivel mondial şi unic în Europa (proiect în valoare de 25 milioane lei);   </w:t>
      </w:r>
    </w:p>
    <w:p w:rsidR="009C6E5A" w:rsidRDefault="009C6E5A" w:rsidP="009C6E5A">
      <w:pPr>
        <w:ind w:left="360"/>
        <w:jc w:val="both"/>
        <w:rPr>
          <w:noProof/>
        </w:rPr>
      </w:pPr>
      <w:r>
        <w:rPr>
          <w:noProof/>
        </w:rPr>
        <w:t>•</w:t>
      </w:r>
      <w:r>
        <w:rPr>
          <w:noProof/>
        </w:rPr>
        <w:tab/>
        <w:t xml:space="preserve">Inaugurarea bustului primarului Carol Schmidt, primar de Chişinău între anii 1877 – 1903, considerat a fi cel mai bun primar al oraşului, renovarea casei în care a locuit primarul în timpul vieţii, proiect realizat împreună cu Primăria Mannheim, Ambasada Republicii Federale Germania şi Ambasada Poloniei; </w:t>
      </w:r>
    </w:p>
    <w:p w:rsidR="009C6E5A" w:rsidRDefault="009C6E5A" w:rsidP="009C6E5A">
      <w:pPr>
        <w:ind w:left="360"/>
        <w:jc w:val="both"/>
        <w:rPr>
          <w:noProof/>
        </w:rPr>
      </w:pPr>
      <w:r>
        <w:rPr>
          <w:noProof/>
        </w:rPr>
        <w:t>•</w:t>
      </w:r>
      <w:r>
        <w:rPr>
          <w:noProof/>
        </w:rPr>
        <w:tab/>
        <w:t xml:space="preserve">Continuarea proiectului de modernizare a transportului public şi asamblarea a încă 20 trolebuze la standarde europene, în cadrul Regiei Transport Electric Chişinău (RTEC) în parteneriat cu uzina Belkommunmash din oraşul Minsk, Belarus (în total începând cu anul </w:t>
      </w:r>
      <w:r>
        <w:rPr>
          <w:noProof/>
        </w:rPr>
        <w:lastRenderedPageBreak/>
        <w:t xml:space="preserve">2011 a fost asamblate 50 astfel de troleibuze). RTEC rămâne a fi deocamdată singură întreprindere producătoare de unităţi de transport din Republica Moldova;   </w:t>
      </w:r>
    </w:p>
    <w:p w:rsidR="009C6E5A" w:rsidRDefault="009C6E5A" w:rsidP="009C6E5A">
      <w:pPr>
        <w:ind w:left="360"/>
        <w:jc w:val="both"/>
        <w:rPr>
          <w:noProof/>
        </w:rPr>
      </w:pPr>
      <w:r>
        <w:rPr>
          <w:noProof/>
        </w:rPr>
        <w:t>•</w:t>
      </w:r>
      <w:r>
        <w:rPr>
          <w:noProof/>
        </w:rPr>
        <w:tab/>
        <w:t xml:space="preserve">Derularea lucrărilor de amenajarea a primei străzi pietonale din Chişinău în parteneriat cu compania Efes Vitanta Moldova Brewery (proiect în valoare de circa 12 mln. lei), lucrările fiind în faza de finalizare; </w:t>
      </w:r>
    </w:p>
    <w:p w:rsidR="009C6E5A" w:rsidRDefault="009C6E5A" w:rsidP="009C6E5A">
      <w:pPr>
        <w:ind w:left="360"/>
        <w:jc w:val="both"/>
        <w:rPr>
          <w:noProof/>
        </w:rPr>
      </w:pPr>
      <w:r>
        <w:rPr>
          <w:noProof/>
        </w:rPr>
        <w:t>•</w:t>
      </w:r>
      <w:r>
        <w:rPr>
          <w:noProof/>
        </w:rPr>
        <w:tab/>
        <w:t>Derularea lucrărilor de lărgire şi modernizare a străzii Alecu Russo, împreună cu IFC  (proiect în valoare de circa 90 mln. lei): înlocuirea reţelelor subterane, renovarea iluminatului public, lărgirea străzii cu 4 metri, amenajarea de sensuri giratorii, piste pentru bicilisti, amenajarea locurilor de parcare, instalarea primelor canale de insrastrura subterană după modelul “Netcity”;</w:t>
      </w:r>
    </w:p>
    <w:p w:rsidR="009C6E5A" w:rsidRDefault="009C6E5A" w:rsidP="009C6E5A">
      <w:pPr>
        <w:ind w:left="360"/>
        <w:jc w:val="both"/>
        <w:rPr>
          <w:noProof/>
        </w:rPr>
      </w:pPr>
      <w:r>
        <w:rPr>
          <w:noProof/>
        </w:rPr>
        <w:t>•</w:t>
      </w:r>
      <w:r>
        <w:rPr>
          <w:noProof/>
        </w:rPr>
        <w:tab/>
        <w:t>Semnarea contractului de antrepriză de reconstrucţie a străzilor în cadrul programului BERD, BEI şi UE, pentru 3 străzi, prima etapă a proiectului, în valoare de 11 mln. Euro:  bd. Ştefan cel Mare, bd. Negruzzi, str. Vasile Alecsandri (valoarea totală a proiectului fiind de 22 mln. Euro, pentru 6 străzi);</w:t>
      </w:r>
    </w:p>
    <w:p w:rsidR="009C6E5A" w:rsidRDefault="009C6E5A" w:rsidP="009C6E5A">
      <w:pPr>
        <w:ind w:left="360"/>
        <w:jc w:val="both"/>
        <w:rPr>
          <w:noProof/>
        </w:rPr>
      </w:pPr>
      <w:r>
        <w:rPr>
          <w:noProof/>
        </w:rPr>
        <w:t>•</w:t>
      </w:r>
      <w:r>
        <w:rPr>
          <w:noProof/>
        </w:rPr>
        <w:tab/>
        <w:t xml:space="preserve">Extinderea relaţiilor internaţionale şi stabilirea de programe directe de cooperare cu capitale europene precum: Viena, Praga, Varşovia, Madrid, anterior fiind stabilite relaţii de coooperare cu capitale precum: Bucureşti, Kiev, Budapesta, Minsk, Ierusalim, Tallin, Riga, Vilnius, Tbilisi, Erevan, Baku etc </w:t>
      </w:r>
    </w:p>
    <w:p w:rsidR="009C6E5A" w:rsidRDefault="009C6E5A" w:rsidP="009C6E5A">
      <w:pPr>
        <w:ind w:left="360"/>
        <w:jc w:val="both"/>
        <w:rPr>
          <w:noProof/>
        </w:rPr>
      </w:pPr>
      <w:r>
        <w:rPr>
          <w:noProof/>
        </w:rPr>
        <w:t>•</w:t>
      </w:r>
      <w:r>
        <w:rPr>
          <w:noProof/>
        </w:rPr>
        <w:tab/>
        <w:t xml:space="preserve">Obţinerea finanţării necesare pentru asigurarea calităţii apei şi a standardelor europene de funcţionare a regiei “Apă Canal Chişinău” în cadrul programului BERD, BEI, UE în valoare de 63 mln. Euro (inclusiv 14 mln. Euro sub formă de grant din partea UE, ceea ce acoperă în totalitate costul, dobânzile împrumutului) pentru: modernizarea staţiei de pompare de la răul Nistru, modernizarea staţiei de tratare a apei, reabilitarea a 50 fântâni arteziene, a 200 km de reţele de apeduct şi canalizare, a 3000 de branşamente de la blocurile locative, construcţia primei uzine de producere a hipocloritului de sodiu, modernizarea şi aducerea la standarde europene a staţiei de epurare a apelor uzate, sistemul SCADĂ etc.    </w:t>
      </w:r>
    </w:p>
    <w:p w:rsidR="009C6E5A" w:rsidRDefault="009C6E5A" w:rsidP="009C6E5A">
      <w:pPr>
        <w:ind w:left="360"/>
        <w:jc w:val="both"/>
        <w:rPr>
          <w:noProof/>
        </w:rPr>
      </w:pPr>
      <w:r>
        <w:rPr>
          <w:noProof/>
        </w:rPr>
        <w:t>•</w:t>
      </w:r>
      <w:r>
        <w:rPr>
          <w:noProof/>
        </w:rPr>
        <w:tab/>
        <w:t>Promovarea legii cu privire la serviciul public de apă şi canalizare, o premieră pentru Republica Moldova;</w:t>
      </w:r>
    </w:p>
    <w:p w:rsidR="009C6E5A" w:rsidRDefault="009C6E5A" w:rsidP="009C6E5A">
      <w:pPr>
        <w:ind w:left="360"/>
        <w:jc w:val="both"/>
        <w:rPr>
          <w:noProof/>
        </w:rPr>
      </w:pPr>
      <w:r>
        <w:rPr>
          <w:noProof/>
        </w:rPr>
        <w:t>•</w:t>
      </w:r>
      <w:r>
        <w:rPr>
          <w:noProof/>
        </w:rPr>
        <w:tab/>
        <w:t>Menţinerea unui grad redus de îndatorare al municipiului - 3.5% din bugetul anual, ceea ce permite contractarea de noi finanţări pentru dezvoltarea şi modernizarea capitalei.</w:t>
      </w:r>
    </w:p>
    <w:p w:rsidR="009C6E5A" w:rsidRDefault="009C6E5A" w:rsidP="009C6E5A">
      <w:pPr>
        <w:ind w:left="360"/>
        <w:jc w:val="both"/>
        <w:rPr>
          <w:noProof/>
        </w:rPr>
      </w:pPr>
      <w:r>
        <w:rPr>
          <w:noProof/>
        </w:rPr>
        <w:t>•</w:t>
      </w:r>
      <w:r>
        <w:rPr>
          <w:noProof/>
        </w:rPr>
        <w:tab/>
        <w:t xml:space="preserve">Demararea lucrărilor de curăţare a răului Bac, tronsonul  str. Petru Rareş - str. Puşkin (proiect în valoare de 3 milioane lei), în vederea prevenirii inundaţiilor; </w:t>
      </w:r>
    </w:p>
    <w:p w:rsidR="009C6E5A" w:rsidRDefault="009C6E5A" w:rsidP="009C6E5A">
      <w:pPr>
        <w:ind w:left="360"/>
        <w:jc w:val="both"/>
        <w:rPr>
          <w:noProof/>
        </w:rPr>
      </w:pPr>
      <w:r>
        <w:rPr>
          <w:noProof/>
        </w:rPr>
        <w:t>•</w:t>
      </w:r>
      <w:r>
        <w:rPr>
          <w:noProof/>
        </w:rPr>
        <w:tab/>
        <w:t xml:space="preserve">Alocarea a câte circa 5 milioane lei (pentru întreţinere, investiţii, reparaţii etc) pentru localităţile din componentă municipiului Chişinău, ceea înseamnă creşterea investiţiilor în suburbii de peste 10 ori faţă de anul 2007 (sau cu peste 1000%); </w:t>
      </w:r>
    </w:p>
    <w:p w:rsidR="009C6E5A" w:rsidRDefault="009C6E5A" w:rsidP="009C6E5A">
      <w:pPr>
        <w:ind w:left="360"/>
        <w:jc w:val="both"/>
        <w:rPr>
          <w:noProof/>
        </w:rPr>
      </w:pPr>
      <w:r>
        <w:rPr>
          <w:noProof/>
        </w:rPr>
        <w:t>•</w:t>
      </w:r>
      <w:r>
        <w:rPr>
          <w:noProof/>
        </w:rPr>
        <w:tab/>
        <w:t>Asigurarea susţinerii şi finanţării suburbiilor în volum de circa 1,3 mlrd. lei timp de 7 ani, din care 215 mln. lei în anul 2013 (50 mln. lei pentru investiţii, 30 mln. lei pentrru drumuri, 8 mln. lei pentru iluminat. 6 mln. lei pentru compensaţii pentru agentul termic, peste 100 mln. lei – subvenţii pentru nivelare bugetară). Proiecte realizare în 2013: construcţia de reţele de apeduct şi canalizare: Durlesti, Truseni, Budeşti, Ciorescu, Cricova, Gratiesti, Colonita; reparaţia şi construcţia grădiniţelor: Sângera, Cricova, Bacioi; reparaţia caselor de cultură: Ghidighici, Vadul lui Vodă, extinderea liceului Dragoş Vodă din Stauceni, extinderea clădirii primăriei Cricova, instalarea a 3 terenuri de minifotbal în Cruzesti, Stauceni, Bubuieci;</w:t>
      </w:r>
    </w:p>
    <w:p w:rsidR="009C6E5A" w:rsidRDefault="009C6E5A" w:rsidP="009C6E5A">
      <w:pPr>
        <w:ind w:left="360"/>
        <w:jc w:val="both"/>
        <w:rPr>
          <w:noProof/>
        </w:rPr>
      </w:pPr>
      <w:r>
        <w:rPr>
          <w:noProof/>
        </w:rPr>
        <w:t>•</w:t>
      </w:r>
      <w:r>
        <w:rPr>
          <w:noProof/>
        </w:rPr>
        <w:tab/>
        <w:t>Implementarea programului european de sortare a gunoiului, colectarea separată a hârtiei, sticlei şi a plasticului, instalarea a 2000 de containere în acest scop;</w:t>
      </w:r>
    </w:p>
    <w:p w:rsidR="009C6E5A" w:rsidRDefault="009C6E5A" w:rsidP="009C6E5A">
      <w:pPr>
        <w:ind w:left="360"/>
        <w:jc w:val="both"/>
        <w:rPr>
          <w:noProof/>
        </w:rPr>
      </w:pPr>
      <w:r>
        <w:rPr>
          <w:noProof/>
        </w:rPr>
        <w:t>•</w:t>
      </w:r>
      <w:r>
        <w:rPr>
          <w:noProof/>
        </w:rPr>
        <w:tab/>
        <w:t>Continuarea celui mai amplu program de construcţie a apeductelor şi canalizării din oraş şi suburbii (97 mln. lei), susţinut de IFC, valorificat în proporţie de 95 %;</w:t>
      </w:r>
    </w:p>
    <w:p w:rsidR="009C6E5A" w:rsidRDefault="009C6E5A" w:rsidP="009C6E5A">
      <w:pPr>
        <w:ind w:left="360"/>
        <w:jc w:val="both"/>
        <w:rPr>
          <w:noProof/>
        </w:rPr>
      </w:pPr>
      <w:r>
        <w:rPr>
          <w:noProof/>
        </w:rPr>
        <w:lastRenderedPageBreak/>
        <w:t>•</w:t>
      </w:r>
      <w:r>
        <w:rPr>
          <w:noProof/>
        </w:rPr>
        <w:tab/>
        <w:t>Derularea programului „Prima Casă” pentru persoane şi familii tinere cu venituri medii, prin intermediul garantării de credite ipotecare pe termen de 10-30 de ani, cu dobânda de 9% anual,  cu rate cuprinse între 2000, 3000, 4000 lei/luna, circa 1300 de dosare fiind pe rol. Prin intermediul programului dobânda pentru creditele ipotecare a fost coborâtă, inclusiv pe piaţă liberă,                               de la 15-17% la 8-10%, anual;</w:t>
      </w:r>
    </w:p>
    <w:p w:rsidR="009C6E5A" w:rsidRDefault="009C6E5A" w:rsidP="009C6E5A">
      <w:pPr>
        <w:ind w:left="360"/>
        <w:jc w:val="both"/>
        <w:rPr>
          <w:noProof/>
        </w:rPr>
      </w:pPr>
      <w:r>
        <w:rPr>
          <w:noProof/>
        </w:rPr>
        <w:t>•</w:t>
      </w:r>
      <w:r>
        <w:rPr>
          <w:noProof/>
        </w:rPr>
        <w:tab/>
        <w:t>Instalarea a circa 50 de noi locuri de joacă pentru copii, în oraş şi suburbii (în total din 2007 – 200 locuri de joacă);</w:t>
      </w:r>
    </w:p>
    <w:p w:rsidR="009C6E5A" w:rsidRDefault="009C6E5A" w:rsidP="009C6E5A">
      <w:pPr>
        <w:ind w:left="360"/>
        <w:jc w:val="both"/>
        <w:rPr>
          <w:noProof/>
        </w:rPr>
      </w:pPr>
      <w:r>
        <w:rPr>
          <w:noProof/>
        </w:rPr>
        <w:t>•</w:t>
      </w:r>
      <w:r>
        <w:rPr>
          <w:noProof/>
        </w:rPr>
        <w:tab/>
        <w:t>Amenajarea a 10 terenuri de fitness în parcuri (în total din 2007 – 40 terenuri de fitness);</w:t>
      </w:r>
    </w:p>
    <w:p w:rsidR="009C6E5A" w:rsidRDefault="009C6E5A" w:rsidP="009C6E5A">
      <w:pPr>
        <w:ind w:left="360"/>
        <w:jc w:val="both"/>
        <w:rPr>
          <w:noProof/>
        </w:rPr>
      </w:pPr>
      <w:r>
        <w:rPr>
          <w:noProof/>
        </w:rPr>
        <w:t>•</w:t>
      </w:r>
      <w:r>
        <w:rPr>
          <w:noProof/>
        </w:rPr>
        <w:tab/>
        <w:t>Continuarea acordării de compensaţii pentru plata încălzirii în proporţie de până la 40 % din factură, pentru circa 28000 familii din municipiu, a căror venit nu depăşeşte 2000 lei/membru de familie/luna, creşterea alocaţiei pentru consumatorii individuali şi în suburbii până la 500 lei/familie/luna;</w:t>
      </w:r>
    </w:p>
    <w:p w:rsidR="009C6E5A" w:rsidRDefault="009C6E5A" w:rsidP="009C6E5A">
      <w:pPr>
        <w:ind w:left="360"/>
        <w:jc w:val="both"/>
        <w:rPr>
          <w:noProof/>
        </w:rPr>
      </w:pPr>
      <w:r>
        <w:rPr>
          <w:noProof/>
        </w:rPr>
        <w:t>•</w:t>
      </w:r>
      <w:r>
        <w:rPr>
          <w:noProof/>
        </w:rPr>
        <w:tab/>
        <w:t>Continuarea acordării de compensaţii în transport - 70 lei/luna pentru circa 42000 pensionari (circa 50 mln. lei),  ajutoare pentru sărbătorile de Paşte în valoare de 9 mln. lei etc;</w:t>
      </w:r>
    </w:p>
    <w:p w:rsidR="009C6E5A" w:rsidRDefault="009C6E5A" w:rsidP="009C6E5A">
      <w:pPr>
        <w:ind w:left="360"/>
        <w:jc w:val="both"/>
        <w:rPr>
          <w:noProof/>
        </w:rPr>
      </w:pPr>
      <w:r>
        <w:rPr>
          <w:noProof/>
        </w:rPr>
        <w:t>•</w:t>
      </w:r>
      <w:r>
        <w:rPr>
          <w:noProof/>
        </w:rPr>
        <w:tab/>
        <w:t xml:space="preserve">Autorizarea investiţiilor în ramură construcţiilor în anii 2013- 2014 în valoare totală de circa </w:t>
      </w:r>
    </w:p>
    <w:p w:rsidR="009C6E5A" w:rsidRDefault="009C6E5A" w:rsidP="009C6E5A">
      <w:pPr>
        <w:ind w:left="360"/>
        <w:jc w:val="both"/>
        <w:rPr>
          <w:noProof/>
        </w:rPr>
      </w:pPr>
      <w:r>
        <w:rPr>
          <w:noProof/>
        </w:rPr>
        <w:t xml:space="preserve">2,5 mlrd. lei şi recepţionarea finală de obiective în valoare de 2,7 mlrd. lei, suprafaţă totală a obiectivelor depăşind 600.000 m2,  crearea a 2000 locuri de muncă; (în total - 15300 locuri de muncă create începând cu 2007); </w:t>
      </w:r>
    </w:p>
    <w:p w:rsidR="009C6E5A" w:rsidRDefault="009C6E5A" w:rsidP="009C6E5A">
      <w:pPr>
        <w:ind w:left="360"/>
        <w:jc w:val="both"/>
        <w:rPr>
          <w:noProof/>
        </w:rPr>
      </w:pPr>
      <w:r>
        <w:rPr>
          <w:noProof/>
        </w:rPr>
        <w:t>•</w:t>
      </w:r>
      <w:r>
        <w:rPr>
          <w:noProof/>
        </w:rPr>
        <w:tab/>
        <w:t>Deschiderea a 160 unităţi noi de alimentaţie publică, 2105 unităţi de comerţ, 750 unităţi de prestări servicii, crearea a 8000 locuri de muncă, în total  14000 locuri de muncă în ultimii trei ani;</w:t>
      </w:r>
    </w:p>
    <w:p w:rsidR="009C6E5A" w:rsidRDefault="009C6E5A" w:rsidP="009C6E5A">
      <w:pPr>
        <w:ind w:left="360"/>
        <w:jc w:val="both"/>
        <w:rPr>
          <w:noProof/>
        </w:rPr>
      </w:pPr>
      <w:r>
        <w:rPr>
          <w:noProof/>
        </w:rPr>
        <w:t>•</w:t>
      </w:r>
      <w:r>
        <w:rPr>
          <w:noProof/>
        </w:rPr>
        <w:tab/>
        <w:t xml:space="preserve">Construcţia de reţele noi: 18 km de apeduct, 7 km. de canalizare,(inclusiv str. Cişmele, str. Vâlcele, str. Garoafelor, str. Văleni etc), 7 km. de gazoduct în oraş şi suburbii cu o lungime totală de circa  32 km; (în total din 2007 – 212 km), asigurarea accesului pentru circa 5000 de persoane la servicii noi de apă, canal, gaz etc; </w:t>
      </w:r>
    </w:p>
    <w:p w:rsidR="009C6E5A" w:rsidRDefault="009C6E5A" w:rsidP="009C6E5A">
      <w:pPr>
        <w:ind w:left="360"/>
        <w:jc w:val="both"/>
        <w:rPr>
          <w:noProof/>
        </w:rPr>
      </w:pPr>
      <w:r>
        <w:rPr>
          <w:noProof/>
        </w:rPr>
        <w:t>•</w:t>
      </w:r>
      <w:r>
        <w:rPr>
          <w:noProof/>
        </w:rPr>
        <w:tab/>
        <w:t xml:space="preserve">Reconstrucţia a 14 apeduct şi 6 reţele de canalizare, în valoare de 28 mln. lei: str. Ialoveni, str. V. Alecsandri, bd. C. Negruzzi,  bd. Ştefan cel Mare; </w:t>
      </w:r>
    </w:p>
    <w:p w:rsidR="009C6E5A" w:rsidRDefault="009C6E5A" w:rsidP="009C6E5A">
      <w:pPr>
        <w:ind w:left="360"/>
        <w:jc w:val="both"/>
        <w:rPr>
          <w:noProof/>
        </w:rPr>
      </w:pPr>
      <w:r>
        <w:rPr>
          <w:noProof/>
        </w:rPr>
        <w:t>•</w:t>
      </w:r>
      <w:r>
        <w:rPr>
          <w:noProof/>
        </w:rPr>
        <w:tab/>
        <w:t>Procurarea primului utilaj special de curăţare a lacurilor, curăţarea primelor lacuri: Valea Morilor, Valea Tradafirilor, Calea Ieşilor etc;</w:t>
      </w:r>
    </w:p>
    <w:p w:rsidR="009C6E5A" w:rsidRDefault="009C6E5A" w:rsidP="009C6E5A">
      <w:pPr>
        <w:ind w:left="360"/>
        <w:jc w:val="both"/>
        <w:rPr>
          <w:noProof/>
        </w:rPr>
      </w:pPr>
      <w:r>
        <w:rPr>
          <w:noProof/>
        </w:rPr>
        <w:t>•</w:t>
      </w:r>
      <w:r>
        <w:rPr>
          <w:noProof/>
        </w:rPr>
        <w:tab/>
        <w:t>Procurarea a 4 autospeciale noi pentru deszăpezire;</w:t>
      </w:r>
    </w:p>
    <w:p w:rsidR="009C6E5A" w:rsidRDefault="009C6E5A" w:rsidP="009C6E5A">
      <w:pPr>
        <w:ind w:left="360"/>
        <w:jc w:val="both"/>
        <w:rPr>
          <w:noProof/>
        </w:rPr>
      </w:pPr>
      <w:r>
        <w:rPr>
          <w:noProof/>
        </w:rPr>
        <w:t>•</w:t>
      </w:r>
      <w:r>
        <w:rPr>
          <w:noProof/>
        </w:rPr>
        <w:tab/>
        <w:t xml:space="preserve">Creşterea numărului de corpuri de iluminat public cu circa 550 unităţi şi asigurarea funcţionarii a circa 37000 corpuri de iluminat, continuarea reconstrucţiei şi construcţiei iluminatului în oraş şi în suburbii;  </w:t>
      </w:r>
    </w:p>
    <w:p w:rsidR="009C6E5A" w:rsidRDefault="009C6E5A" w:rsidP="009C6E5A">
      <w:pPr>
        <w:ind w:left="360"/>
        <w:jc w:val="both"/>
        <w:rPr>
          <w:noProof/>
        </w:rPr>
      </w:pPr>
      <w:r>
        <w:rPr>
          <w:noProof/>
        </w:rPr>
        <w:t>•</w:t>
      </w:r>
      <w:r>
        <w:rPr>
          <w:noProof/>
        </w:rPr>
        <w:tab/>
        <w:t xml:space="preserve">Amenajarea a circa 500 locuri de parcare (în total 4100 locuri parcare începând cu 2007); </w:t>
      </w:r>
    </w:p>
    <w:p w:rsidR="009C6E5A" w:rsidRDefault="009C6E5A" w:rsidP="009C6E5A">
      <w:pPr>
        <w:ind w:left="360"/>
        <w:jc w:val="both"/>
        <w:rPr>
          <w:noProof/>
        </w:rPr>
      </w:pPr>
      <w:r>
        <w:rPr>
          <w:noProof/>
        </w:rPr>
        <w:t>•</w:t>
      </w:r>
      <w:r>
        <w:rPr>
          <w:noProof/>
        </w:rPr>
        <w:tab/>
        <w:t>Continuarea implementării proiectului pentru fluidizarea traficului - “Săgeata verde” care permite virarea la dreapta, după caz la stânga, indiferent de culoarea semnalizată de semafor,  (peste 200 panouri instalate);</w:t>
      </w:r>
    </w:p>
    <w:p w:rsidR="009C6E5A" w:rsidRDefault="009C6E5A" w:rsidP="009C6E5A">
      <w:pPr>
        <w:ind w:left="360"/>
        <w:jc w:val="both"/>
        <w:rPr>
          <w:noProof/>
        </w:rPr>
      </w:pPr>
      <w:r>
        <w:rPr>
          <w:noProof/>
        </w:rPr>
        <w:t>•</w:t>
      </w:r>
      <w:r>
        <w:rPr>
          <w:noProof/>
        </w:rPr>
        <w:tab/>
        <w:t>Continuarea reducerii cu circa 10% anual a numărului de gherete şi a panouri publicitare;</w:t>
      </w:r>
    </w:p>
    <w:p w:rsidR="009C6E5A" w:rsidRDefault="009C6E5A" w:rsidP="009C6E5A">
      <w:pPr>
        <w:ind w:left="360"/>
        <w:jc w:val="both"/>
        <w:rPr>
          <w:noProof/>
        </w:rPr>
      </w:pPr>
      <w:r>
        <w:rPr>
          <w:noProof/>
        </w:rPr>
        <w:t>•</w:t>
      </w:r>
      <w:r>
        <w:rPr>
          <w:noProof/>
        </w:rPr>
        <w:tab/>
        <w:t>Continuarea programului de renovare a instituţiilor din domeniul educaţiei –  circa 20 mln. lei, alocarea a 1,5 mln. lei pentru dotări, redeschiderea grădiniţelor nr.  73 şi nr. 137, deschiderea a 43 de grupe noi; ( în total  - 3 grădiniţe şi 207 grupe noi deschise, începând cu anul 2007);</w:t>
      </w:r>
    </w:p>
    <w:p w:rsidR="009C6E5A" w:rsidRDefault="009C6E5A" w:rsidP="009C6E5A">
      <w:pPr>
        <w:ind w:left="360"/>
        <w:jc w:val="both"/>
        <w:rPr>
          <w:noProof/>
        </w:rPr>
      </w:pPr>
      <w:r>
        <w:rPr>
          <w:noProof/>
        </w:rPr>
        <w:t>•</w:t>
      </w:r>
      <w:r>
        <w:rPr>
          <w:noProof/>
        </w:rPr>
        <w:tab/>
        <w:t>Asigurarea odihnei de vara pentru circa 20000 copii în anul 2012, 25 % - gratuit şi 75 % cu reducere de 80 % din costul foii de odihnă (programe care nu există în multe alte state), în valoare de           21 mln. lei;</w:t>
      </w:r>
    </w:p>
    <w:p w:rsidR="009C6E5A" w:rsidRDefault="009C6E5A" w:rsidP="009C6E5A">
      <w:pPr>
        <w:ind w:left="360"/>
        <w:jc w:val="both"/>
        <w:rPr>
          <w:noProof/>
        </w:rPr>
      </w:pPr>
      <w:r>
        <w:rPr>
          <w:noProof/>
        </w:rPr>
        <w:lastRenderedPageBreak/>
        <w:t>•</w:t>
      </w:r>
      <w:r>
        <w:rPr>
          <w:noProof/>
        </w:rPr>
        <w:tab/>
        <w:t xml:space="preserve">Asigurarea alimentaţiei gratuite pentru elevi în şcoli pentru circa 38500 elevi anual, inclusiv 5500 elevi din familii social-vulnerabile în ciclul gimnazial, implementarea proiectului pilot de autoservire - “Bufetul suedez” în 15 licee din capitală (total 35 licee); </w:t>
      </w:r>
    </w:p>
    <w:p w:rsidR="009C6E5A" w:rsidRDefault="009C6E5A" w:rsidP="009C6E5A">
      <w:pPr>
        <w:ind w:left="360"/>
        <w:jc w:val="both"/>
        <w:rPr>
          <w:noProof/>
        </w:rPr>
      </w:pPr>
      <w:r>
        <w:rPr>
          <w:noProof/>
        </w:rPr>
        <w:t>•</w:t>
      </w:r>
      <w:r>
        <w:rPr>
          <w:noProof/>
        </w:rPr>
        <w:tab/>
        <w:t xml:space="preserve">Alocarea a 212 burse municipale în valoare de 1000 de lei pentru copii laureaţi la concursuri, olimpiade etc; </w:t>
      </w:r>
    </w:p>
    <w:p w:rsidR="009C6E5A" w:rsidRDefault="009C6E5A" w:rsidP="009C6E5A">
      <w:pPr>
        <w:ind w:left="360"/>
        <w:jc w:val="both"/>
        <w:rPr>
          <w:noProof/>
        </w:rPr>
      </w:pPr>
      <w:r>
        <w:rPr>
          <w:noProof/>
        </w:rPr>
        <w:t>•</w:t>
      </w:r>
      <w:r>
        <w:rPr>
          <w:noProof/>
        </w:rPr>
        <w:tab/>
        <w:t>Desfăşurarea de programe extraşcolare: pedagogul anului, ziua absoventului, festivalul internaţional de dans popular, premii municipale pentru tineret, circa 80 activităţi sportive etc;</w:t>
      </w:r>
    </w:p>
    <w:p w:rsidR="009C6E5A" w:rsidRDefault="009C6E5A" w:rsidP="009C6E5A">
      <w:pPr>
        <w:ind w:left="360"/>
        <w:jc w:val="both"/>
        <w:rPr>
          <w:noProof/>
        </w:rPr>
      </w:pPr>
      <w:r>
        <w:rPr>
          <w:noProof/>
        </w:rPr>
        <w:t>•</w:t>
      </w:r>
      <w:r>
        <w:rPr>
          <w:noProof/>
        </w:rPr>
        <w:tab/>
        <w:t xml:space="preserve">Acordarea anuală pentru 8000 copii din familiile social – vulnerabile a unui ajutor de 600 lei pentru pregătirea către noul an şcolar; </w:t>
      </w:r>
    </w:p>
    <w:p w:rsidR="009C6E5A" w:rsidRDefault="009C6E5A" w:rsidP="009C6E5A">
      <w:pPr>
        <w:ind w:left="360"/>
        <w:jc w:val="both"/>
        <w:rPr>
          <w:noProof/>
        </w:rPr>
      </w:pPr>
      <w:r>
        <w:rPr>
          <w:noProof/>
        </w:rPr>
        <w:t>•</w:t>
      </w:r>
      <w:r>
        <w:rPr>
          <w:noProof/>
        </w:rPr>
        <w:tab/>
        <w:t>Susţinerea claselor cu profil estetic în 35 de şcoli şi licee, a 15 centre extra - şcolare şi a 14 şcoli sportive;</w:t>
      </w:r>
    </w:p>
    <w:p w:rsidR="009C6E5A" w:rsidRDefault="009C6E5A" w:rsidP="009C6E5A">
      <w:pPr>
        <w:ind w:left="360"/>
        <w:jc w:val="both"/>
        <w:rPr>
          <w:noProof/>
        </w:rPr>
      </w:pPr>
      <w:r>
        <w:rPr>
          <w:noProof/>
        </w:rPr>
        <w:t>•</w:t>
      </w:r>
      <w:r>
        <w:rPr>
          <w:noProof/>
        </w:rPr>
        <w:tab/>
        <w:t>Funcţionarea a 48 centre comunitare pentru copii şi tineri, 175 cercuri de profil diferit, frecventare de circa 8500 copii;</w:t>
      </w:r>
    </w:p>
    <w:p w:rsidR="009C6E5A" w:rsidRDefault="009C6E5A" w:rsidP="009C6E5A">
      <w:pPr>
        <w:ind w:left="360"/>
        <w:jc w:val="both"/>
        <w:rPr>
          <w:noProof/>
        </w:rPr>
      </w:pPr>
      <w:r>
        <w:rPr>
          <w:noProof/>
        </w:rPr>
        <w:t>•</w:t>
      </w:r>
      <w:r>
        <w:rPr>
          <w:noProof/>
        </w:rPr>
        <w:tab/>
        <w:t>Înfiinţarea a două servicii noi pentru copii: asistenţă personală şi asistenţă prin intermediul echipei mobile;</w:t>
      </w:r>
    </w:p>
    <w:p w:rsidR="009C6E5A" w:rsidRDefault="009C6E5A" w:rsidP="009C6E5A">
      <w:pPr>
        <w:ind w:left="360"/>
        <w:jc w:val="both"/>
        <w:rPr>
          <w:noProof/>
        </w:rPr>
      </w:pPr>
      <w:r>
        <w:rPr>
          <w:noProof/>
        </w:rPr>
        <w:t>•</w:t>
      </w:r>
      <w:r>
        <w:rPr>
          <w:noProof/>
        </w:rPr>
        <w:tab/>
        <w:t xml:space="preserve">Continuarea programului de renovare şi dotare din cadrul instituţiilor medicale: spitalul “Arhanghelul Mihail”, spitalul “Sf. Treime”, Spitalul nr. 1, Maternitatea nr.2,  Spitalul de boli contagioase pentru copii, spitalul “V. Ignatenco” etc, în volum de 60 milioane lei. În total începând cu anul 2007 au fost alocate circa 220 mln lei pentru domeniul sănătăţii;   </w:t>
      </w:r>
    </w:p>
    <w:p w:rsidR="009C6E5A" w:rsidRDefault="009C6E5A" w:rsidP="009C6E5A">
      <w:pPr>
        <w:ind w:left="360"/>
        <w:jc w:val="both"/>
        <w:rPr>
          <w:noProof/>
        </w:rPr>
      </w:pPr>
      <w:r>
        <w:rPr>
          <w:noProof/>
        </w:rPr>
        <w:t>•</w:t>
      </w:r>
      <w:r>
        <w:rPr>
          <w:noProof/>
        </w:rPr>
        <w:tab/>
        <w:t>Asigurarea a 80 % pacienţii cu diabet zaharat cu glucometre şi teste, protezarea dentară gratuită pentru 540 persoane/anual, alimentarea gratuită a copiilor în primul an de viaţă – 650 copii/anual;</w:t>
      </w:r>
    </w:p>
    <w:p w:rsidR="009C6E5A" w:rsidRDefault="009C6E5A" w:rsidP="009C6E5A">
      <w:pPr>
        <w:ind w:left="360"/>
        <w:jc w:val="both"/>
        <w:rPr>
          <w:noProof/>
        </w:rPr>
      </w:pPr>
      <w:r>
        <w:rPr>
          <w:noProof/>
        </w:rPr>
        <w:t>•</w:t>
      </w:r>
      <w:r>
        <w:rPr>
          <w:noProof/>
        </w:rPr>
        <w:tab/>
        <w:t>Menţinerea fondului locativ, reabilitarea acoperişurilor, prin efectuarea reparaţiilor curente  a circa 79 000 m2, repararea/înlocuirea a 2600 uşi şi geamuri din scările de bloc şi a 15000 m de reţele inginereşti, înlocuirea sistemului de iluminat în scări pe baza de senzori în 45 de blocuri;</w:t>
      </w:r>
    </w:p>
    <w:p w:rsidR="009C6E5A" w:rsidRDefault="009C6E5A" w:rsidP="009C6E5A">
      <w:pPr>
        <w:ind w:left="360"/>
        <w:jc w:val="both"/>
        <w:rPr>
          <w:noProof/>
        </w:rPr>
      </w:pPr>
      <w:r>
        <w:rPr>
          <w:noProof/>
        </w:rPr>
        <w:t>•</w:t>
      </w:r>
      <w:r>
        <w:rPr>
          <w:noProof/>
        </w:rPr>
        <w:tab/>
        <w:t>Reparaţia capitală a reţelelor inginereşti şi a acoperişurilor a 27 de blocuri locative;</w:t>
      </w:r>
    </w:p>
    <w:p w:rsidR="009C6E5A" w:rsidRDefault="009C6E5A" w:rsidP="009C6E5A">
      <w:pPr>
        <w:ind w:left="360"/>
        <w:jc w:val="both"/>
        <w:rPr>
          <w:noProof/>
        </w:rPr>
      </w:pPr>
      <w:r>
        <w:rPr>
          <w:noProof/>
        </w:rPr>
        <w:t>•</w:t>
      </w:r>
      <w:r>
        <w:rPr>
          <w:noProof/>
        </w:rPr>
        <w:tab/>
        <w:t>Înlocuirea a 20 km de reţele termice, asigurarea fuziunii şi reorganizării complexului termoenergetic (Termocom, CET - 1, CET – 2), dar cu solicitarea descentralizării acestui serviciu pe viitor şi transmiterea cel puţin a reţelelor de distribuţie în proprietatea municipiului;</w:t>
      </w:r>
    </w:p>
    <w:p w:rsidR="009C6E5A" w:rsidRDefault="009C6E5A" w:rsidP="009C6E5A">
      <w:pPr>
        <w:ind w:left="360"/>
        <w:jc w:val="both"/>
        <w:rPr>
          <w:noProof/>
        </w:rPr>
      </w:pPr>
      <w:r>
        <w:rPr>
          <w:noProof/>
        </w:rPr>
        <w:t>•</w:t>
      </w:r>
      <w:r>
        <w:rPr>
          <w:noProof/>
        </w:rPr>
        <w:tab/>
        <w:t>Derularea programului de reabilitare a lifturilor, circa 240 reparate din tariful de deservire (total 1850 în ultimii 3 ani), 3 lifturi noi şi 4 reparate capital din surse bugetare;</w:t>
      </w:r>
    </w:p>
    <w:p w:rsidR="009C6E5A" w:rsidRDefault="009C6E5A" w:rsidP="009C6E5A">
      <w:pPr>
        <w:ind w:left="360"/>
        <w:jc w:val="both"/>
        <w:rPr>
          <w:noProof/>
        </w:rPr>
      </w:pPr>
      <w:r>
        <w:rPr>
          <w:noProof/>
        </w:rPr>
        <w:t>•</w:t>
      </w:r>
      <w:r>
        <w:rPr>
          <w:noProof/>
        </w:rPr>
        <w:tab/>
        <w:t>Continuarea inventarierii contoarelor de apă rece şi apă caldă în circa 200 000 apartamente şi reducerea diferenţei de volum a consumului de apă, introducerea achitării diferenţei de volum;</w:t>
      </w:r>
    </w:p>
    <w:p w:rsidR="009C6E5A" w:rsidRDefault="009C6E5A" w:rsidP="009C6E5A">
      <w:pPr>
        <w:ind w:left="360"/>
        <w:jc w:val="both"/>
        <w:rPr>
          <w:noProof/>
        </w:rPr>
      </w:pPr>
      <w:r>
        <w:rPr>
          <w:noProof/>
        </w:rPr>
        <w:t>•</w:t>
      </w:r>
      <w:r>
        <w:rPr>
          <w:noProof/>
        </w:rPr>
        <w:tab/>
        <w:t>Continuarea programului de înlocuire a containerelor de acumulare a deşeurilor de tip sovietic pe containere de tip european, în total circa 2000;</w:t>
      </w:r>
    </w:p>
    <w:p w:rsidR="009C6E5A" w:rsidRDefault="009C6E5A" w:rsidP="009C6E5A">
      <w:pPr>
        <w:ind w:left="360"/>
        <w:jc w:val="both"/>
        <w:rPr>
          <w:noProof/>
        </w:rPr>
      </w:pPr>
      <w:r>
        <w:rPr>
          <w:noProof/>
        </w:rPr>
        <w:t>•</w:t>
      </w:r>
      <w:r>
        <w:rPr>
          <w:noProof/>
        </w:rPr>
        <w:tab/>
        <w:t>Soluţionarea problemei inundaţiilor în zona străzilor Prigoreni, Cetatea Albă etc;</w:t>
      </w:r>
    </w:p>
    <w:p w:rsidR="009C6E5A" w:rsidRDefault="009C6E5A" w:rsidP="009C6E5A">
      <w:pPr>
        <w:ind w:left="360"/>
        <w:jc w:val="both"/>
        <w:rPr>
          <w:noProof/>
        </w:rPr>
      </w:pPr>
      <w:r>
        <w:rPr>
          <w:noProof/>
        </w:rPr>
        <w:t>•</w:t>
      </w:r>
      <w:r>
        <w:rPr>
          <w:noProof/>
        </w:rPr>
        <w:tab/>
        <w:t xml:space="preserve">Repararea străzii Prigoreni, amenajarea complexă a curţilor de bloc: amenajarea parcărilor cu pavaj, refacerea spaţiilor verzi, instalarea unui loc de joacă pentru copii, reparaţia lifturilor etc (în total 12 curţi de bloc amenajate timp de trei ani); </w:t>
      </w:r>
    </w:p>
    <w:p w:rsidR="009C6E5A" w:rsidRDefault="009C6E5A" w:rsidP="009C6E5A">
      <w:pPr>
        <w:ind w:left="360"/>
        <w:jc w:val="both"/>
        <w:rPr>
          <w:noProof/>
        </w:rPr>
      </w:pPr>
      <w:r>
        <w:rPr>
          <w:noProof/>
        </w:rPr>
        <w:t>•</w:t>
      </w:r>
      <w:r>
        <w:rPr>
          <w:noProof/>
        </w:rPr>
        <w:tab/>
        <w:t xml:space="preserve">Continuarea campaniei şi de salubrizare de primăvară, a concursurilor, cu participarea serviciilor municipale, a locatarilor, voluntarilor, elevilor, angajaţilor din sfera educaţiei şi sănătăţii, continuarea campaniei “Hai Chişinău”,  a locuitorilor capitalei, în ultima sâmbătă a lunii martie; </w:t>
      </w:r>
    </w:p>
    <w:p w:rsidR="009C6E5A" w:rsidRDefault="009C6E5A" w:rsidP="009C6E5A">
      <w:pPr>
        <w:ind w:left="360"/>
        <w:jc w:val="both"/>
        <w:rPr>
          <w:noProof/>
        </w:rPr>
      </w:pPr>
      <w:r>
        <w:rPr>
          <w:noProof/>
        </w:rPr>
        <w:t>•</w:t>
      </w:r>
      <w:r>
        <w:rPr>
          <w:noProof/>
        </w:rPr>
        <w:tab/>
        <w:t xml:space="preserve">Plantarea a 23000 arbori şi arbuşti, 100 bănci instalate (în total din 2007 - 293000 arbori şi arbuşti 3600 bănci); </w:t>
      </w:r>
    </w:p>
    <w:p w:rsidR="009C6E5A" w:rsidRDefault="009C6E5A" w:rsidP="009C6E5A">
      <w:pPr>
        <w:ind w:left="360"/>
        <w:jc w:val="both"/>
        <w:rPr>
          <w:noProof/>
        </w:rPr>
      </w:pPr>
      <w:r>
        <w:rPr>
          <w:noProof/>
        </w:rPr>
        <w:lastRenderedPageBreak/>
        <w:t>•</w:t>
      </w:r>
      <w:r>
        <w:rPr>
          <w:noProof/>
        </w:rPr>
        <w:tab/>
        <w:t xml:space="preserve">Acordarea de ajutoare materiale pentru invalizi gr. I, ÎI, veterani, invalizi şi văduve de război (al  ÎI-lea mondial, Afganistan, de pe Nistru), invalizi şi văduve că urmare a castastrofei de la Cernobîl, copii orfani cl.IX, X, XII, deportaţi, persoane sigure – în total  pentru 28300 persoane, ajutoarele fiind în valoare 350 - 500- 600 lei, anual, în valoare de 14,5 mln. lei. Perfectarea gratuit şi cu reducere a paşapoartelor pentru veterani de război şi invalizi, articole de ortopedică etc; </w:t>
      </w:r>
    </w:p>
    <w:p w:rsidR="009C6E5A" w:rsidRDefault="009C6E5A" w:rsidP="009C6E5A">
      <w:pPr>
        <w:ind w:left="360"/>
        <w:jc w:val="both"/>
        <w:rPr>
          <w:noProof/>
        </w:rPr>
      </w:pPr>
      <w:r>
        <w:rPr>
          <w:noProof/>
        </w:rPr>
        <w:t>•</w:t>
      </w:r>
      <w:r>
        <w:rPr>
          <w:noProof/>
        </w:rPr>
        <w:tab/>
        <w:t xml:space="preserve">Deservirea la domiciliu a circa 3000 persoane singure, anual; </w:t>
      </w:r>
    </w:p>
    <w:p w:rsidR="009C6E5A" w:rsidRDefault="009C6E5A" w:rsidP="009C6E5A">
      <w:pPr>
        <w:ind w:left="360"/>
        <w:jc w:val="both"/>
        <w:rPr>
          <w:noProof/>
        </w:rPr>
      </w:pPr>
      <w:r>
        <w:rPr>
          <w:noProof/>
        </w:rPr>
        <w:t>•</w:t>
      </w:r>
      <w:r>
        <w:rPr>
          <w:noProof/>
        </w:rPr>
        <w:tab/>
        <w:t xml:space="preserve">Alimentaţie zilnică gratuită prin cantinele sociale pentru 3600 persoane anual (3 mln. lei); </w:t>
      </w:r>
    </w:p>
    <w:p w:rsidR="009C6E5A" w:rsidRDefault="009C6E5A" w:rsidP="009C6E5A">
      <w:pPr>
        <w:ind w:left="360"/>
        <w:jc w:val="both"/>
        <w:rPr>
          <w:noProof/>
        </w:rPr>
      </w:pPr>
      <w:r>
        <w:rPr>
          <w:noProof/>
        </w:rPr>
        <w:t>•</w:t>
      </w:r>
      <w:r>
        <w:rPr>
          <w:noProof/>
        </w:rPr>
        <w:tab/>
        <w:t>Compensaţii pentru 1025 persoane cu handicap locomotor -  400 lei / anual pentru procurarea de combustibil;</w:t>
      </w:r>
    </w:p>
    <w:p w:rsidR="009C6E5A" w:rsidRDefault="009C6E5A" w:rsidP="009C6E5A">
      <w:pPr>
        <w:ind w:left="360"/>
        <w:jc w:val="both"/>
        <w:rPr>
          <w:noProof/>
        </w:rPr>
      </w:pPr>
      <w:r>
        <w:rPr>
          <w:noProof/>
        </w:rPr>
        <w:t>•</w:t>
      </w:r>
      <w:r>
        <w:rPr>
          <w:noProof/>
        </w:rPr>
        <w:tab/>
        <w:t>Adoptarea a circa 1100 de decizii de către Consiliul municipal Chişinău;</w:t>
      </w:r>
    </w:p>
    <w:p w:rsidR="009C6E5A" w:rsidRDefault="009C6E5A" w:rsidP="009C6E5A">
      <w:pPr>
        <w:ind w:left="360"/>
        <w:jc w:val="both"/>
        <w:rPr>
          <w:noProof/>
        </w:rPr>
      </w:pPr>
      <w:r>
        <w:rPr>
          <w:noProof/>
        </w:rPr>
        <w:t>•</w:t>
      </w:r>
      <w:r>
        <w:rPr>
          <w:noProof/>
        </w:rPr>
        <w:tab/>
        <w:t>Achitarea dobânzii bancare pentru circa 100 de bugetari pentru credite ipotecare;</w:t>
      </w:r>
    </w:p>
    <w:p w:rsidR="009C6E5A" w:rsidRDefault="009C6E5A" w:rsidP="009C6E5A">
      <w:pPr>
        <w:ind w:left="360"/>
        <w:jc w:val="both"/>
        <w:rPr>
          <w:noProof/>
        </w:rPr>
      </w:pPr>
      <w:r>
        <w:rPr>
          <w:noProof/>
        </w:rPr>
        <w:t>•</w:t>
      </w:r>
      <w:r>
        <w:rPr>
          <w:noProof/>
        </w:rPr>
        <w:tab/>
        <w:t>Delimitarea proprietăţii municipale (domeniul public şi privat al municipalităţii) în sectoarele: Centru, Buiucani, Rascani (anterior – Ciocana), în total 7900 terenuri delimitate;</w:t>
      </w:r>
    </w:p>
    <w:p w:rsidR="009C6E5A" w:rsidRDefault="009C6E5A" w:rsidP="009C6E5A">
      <w:pPr>
        <w:ind w:left="360"/>
        <w:jc w:val="both"/>
        <w:rPr>
          <w:noProof/>
        </w:rPr>
      </w:pPr>
      <w:r>
        <w:rPr>
          <w:noProof/>
        </w:rPr>
        <w:t>•</w:t>
      </w:r>
      <w:r>
        <w:rPr>
          <w:noProof/>
        </w:rPr>
        <w:tab/>
        <w:t xml:space="preserve">Obţinerea certificatului de excelenţă de către Direcţia audit intern a primăriei, pentru activitate profesionistă în domeniu; </w:t>
      </w:r>
    </w:p>
    <w:p w:rsidR="009C6E5A" w:rsidRDefault="009C6E5A" w:rsidP="009C6E5A">
      <w:pPr>
        <w:ind w:left="360"/>
        <w:jc w:val="both"/>
        <w:rPr>
          <w:noProof/>
        </w:rPr>
      </w:pPr>
      <w:r>
        <w:rPr>
          <w:noProof/>
        </w:rPr>
        <w:t>•</w:t>
      </w:r>
      <w:r>
        <w:rPr>
          <w:noProof/>
        </w:rPr>
        <w:tab/>
        <w:t xml:space="preserve">Editarea cărţii poetului Grigore Vieru “Tu m-ai strigat fiule” (5000 volume), ediţie gândită şi îngrijită de scriitorul Spiridon Vangheli; </w:t>
      </w:r>
    </w:p>
    <w:p w:rsidR="009C6E5A" w:rsidRDefault="009C6E5A" w:rsidP="009C6E5A">
      <w:pPr>
        <w:ind w:left="360"/>
        <w:jc w:val="both"/>
        <w:rPr>
          <w:noProof/>
        </w:rPr>
      </w:pPr>
      <w:r>
        <w:rPr>
          <w:noProof/>
        </w:rPr>
        <w:t>•</w:t>
      </w:r>
      <w:r>
        <w:rPr>
          <w:noProof/>
        </w:rPr>
        <w:tab/>
        <w:t>Lansarea proiectului “Amintire de iubire” – proiect care va permite tranmiterea din generaţie în generaţie a cantelelor care fac parte din fonoteca de aur a Republicii Moldova;</w:t>
      </w:r>
    </w:p>
    <w:p w:rsidR="009C6E5A" w:rsidRDefault="009C6E5A" w:rsidP="009C6E5A">
      <w:pPr>
        <w:ind w:left="360"/>
        <w:jc w:val="center"/>
        <w:rPr>
          <w:b/>
          <w:noProof/>
          <w:sz w:val="28"/>
          <w:szCs w:val="28"/>
        </w:rPr>
      </w:pPr>
      <w:r>
        <w:rPr>
          <w:b/>
          <w:noProof/>
          <w:sz w:val="28"/>
          <w:szCs w:val="28"/>
        </w:rPr>
        <w:t>Prioritati 2014 - 2015:</w:t>
      </w:r>
    </w:p>
    <w:p w:rsidR="009C6E5A" w:rsidRDefault="009C6E5A" w:rsidP="009C6E5A">
      <w:pPr>
        <w:ind w:left="360"/>
        <w:jc w:val="center"/>
        <w:rPr>
          <w:noProof/>
          <w:sz w:val="28"/>
          <w:szCs w:val="28"/>
          <w:lang w:val="it-IT"/>
        </w:rPr>
      </w:pPr>
    </w:p>
    <w:p w:rsidR="009C6E5A" w:rsidRDefault="009C6E5A" w:rsidP="009C6E5A">
      <w:pPr>
        <w:jc w:val="both"/>
        <w:rPr>
          <w:noProof/>
        </w:rPr>
      </w:pPr>
      <w:r>
        <w:rPr>
          <w:noProof/>
        </w:rPr>
        <w:t>Priorităţi 2014 - 2015:</w:t>
      </w:r>
    </w:p>
    <w:p w:rsidR="009C6E5A" w:rsidRDefault="009C6E5A" w:rsidP="009C6E5A">
      <w:pPr>
        <w:jc w:val="both"/>
        <w:rPr>
          <w:noProof/>
        </w:rPr>
      </w:pPr>
      <w:r>
        <w:rPr>
          <w:noProof/>
        </w:rPr>
        <w:t>•</w:t>
      </w:r>
      <w:r>
        <w:rPr>
          <w:noProof/>
        </w:rPr>
        <w:tab/>
        <w:t>Asigurarea  treptată a standardelor europene în toate domeniile de activitate şi prestări de servicii ale municipalităţii: aprovizionare cu apă, transport, drumuri, agent termic, gestionarea deşeurilor menajere, reabilitarea fondului locativ, amenajarea spaţiilor verzi, dezvoltarea urbană etc;</w:t>
      </w:r>
    </w:p>
    <w:p w:rsidR="009C6E5A" w:rsidRDefault="009C6E5A" w:rsidP="009C6E5A">
      <w:pPr>
        <w:jc w:val="both"/>
        <w:rPr>
          <w:noProof/>
        </w:rPr>
      </w:pPr>
      <w:r>
        <w:rPr>
          <w:noProof/>
        </w:rPr>
        <w:t>•</w:t>
      </w:r>
      <w:r>
        <w:rPr>
          <w:noProof/>
        </w:rPr>
        <w:tab/>
        <w:t>Continuarea implementării planului de relansare economică a municipiului Chişinău, elaborarea unui ghid investiţional, optimizarea taxelor locale pentru creşterea veniturilor proprii şi dezvoltarea municipiului şi crearea de noi locuri de muncă;</w:t>
      </w:r>
    </w:p>
    <w:p w:rsidR="009C6E5A" w:rsidRDefault="009C6E5A" w:rsidP="009C6E5A">
      <w:pPr>
        <w:jc w:val="both"/>
        <w:rPr>
          <w:noProof/>
        </w:rPr>
      </w:pPr>
      <w:r>
        <w:rPr>
          <w:noProof/>
        </w:rPr>
        <w:t>•</w:t>
      </w:r>
      <w:r>
        <w:rPr>
          <w:noProof/>
        </w:rPr>
        <w:tab/>
        <w:t>Construcţia reţelelor de iluminat public pe buvardul Dacia, tronsonul Aeroport – str. Grădina Botanică;</w:t>
      </w:r>
    </w:p>
    <w:p w:rsidR="009C6E5A" w:rsidRDefault="009C6E5A" w:rsidP="009C6E5A">
      <w:pPr>
        <w:jc w:val="both"/>
        <w:rPr>
          <w:noProof/>
        </w:rPr>
      </w:pPr>
      <w:r>
        <w:rPr>
          <w:noProof/>
        </w:rPr>
        <w:t>•</w:t>
      </w:r>
      <w:r>
        <w:rPr>
          <w:noProof/>
        </w:rPr>
        <w:tab/>
        <w:t>Construcţia străzii Dumeniuc, tronsonul Mircea cel Bătrân, str. Sadoveanu;</w:t>
      </w:r>
    </w:p>
    <w:p w:rsidR="009C6E5A" w:rsidRDefault="009C6E5A" w:rsidP="009C6E5A">
      <w:pPr>
        <w:jc w:val="both"/>
        <w:rPr>
          <w:noProof/>
        </w:rPr>
      </w:pPr>
      <w:r>
        <w:rPr>
          <w:noProof/>
        </w:rPr>
        <w:t>•</w:t>
      </w:r>
      <w:r>
        <w:rPr>
          <w:noProof/>
        </w:rPr>
        <w:tab/>
        <w:t xml:space="preserve">Procurarea autospecialei de intervenţii pentru stingerea incediilor, cu braţ cotit, cu care se va putea interveni inclusiv la cele mai înalte clădiri din Chişinău; </w:t>
      </w:r>
    </w:p>
    <w:p w:rsidR="009C6E5A" w:rsidRDefault="009C6E5A" w:rsidP="009C6E5A">
      <w:pPr>
        <w:jc w:val="both"/>
        <w:rPr>
          <w:noProof/>
        </w:rPr>
      </w:pPr>
      <w:r>
        <w:rPr>
          <w:noProof/>
        </w:rPr>
        <w:t>•</w:t>
      </w:r>
      <w:r>
        <w:rPr>
          <w:noProof/>
        </w:rPr>
        <w:tab/>
        <w:t xml:space="preserve">Continuarea asamblării de troleibuze în cadrul Regiei Transport Electric, asamblarea a 20  troleibuze până la sfârşitul anului 2014, proiectarea de noi linii de transport public în oraş şi suburbii; </w:t>
      </w:r>
    </w:p>
    <w:p w:rsidR="009C6E5A" w:rsidRDefault="009C6E5A" w:rsidP="009C6E5A">
      <w:pPr>
        <w:jc w:val="both"/>
        <w:rPr>
          <w:noProof/>
        </w:rPr>
      </w:pPr>
      <w:r>
        <w:rPr>
          <w:noProof/>
        </w:rPr>
        <w:t>•</w:t>
      </w:r>
      <w:r>
        <w:rPr>
          <w:noProof/>
        </w:rPr>
        <w:tab/>
        <w:t>Continuarea programului de reabilitare a transportului public din Chişinău până la inoirea completă a parcului de troleibuze şi autobuze, inclusiv prin (PPP);</w:t>
      </w:r>
    </w:p>
    <w:p w:rsidR="009C6E5A" w:rsidRDefault="009C6E5A" w:rsidP="009C6E5A">
      <w:pPr>
        <w:jc w:val="both"/>
        <w:rPr>
          <w:noProof/>
        </w:rPr>
      </w:pPr>
      <w:r>
        <w:rPr>
          <w:noProof/>
        </w:rPr>
        <w:t>•</w:t>
      </w:r>
      <w:r>
        <w:rPr>
          <w:noProof/>
        </w:rPr>
        <w:tab/>
        <w:t>Continuarea amenajării de sensuri giratorii pentru fluidizarea traficului, cu respectarea securităţii pentru pietoni.  (ex: Calea Orheiului, Albişoara);</w:t>
      </w:r>
    </w:p>
    <w:p w:rsidR="009C6E5A" w:rsidRDefault="009C6E5A" w:rsidP="009C6E5A">
      <w:pPr>
        <w:jc w:val="both"/>
        <w:rPr>
          <w:noProof/>
        </w:rPr>
      </w:pPr>
      <w:r>
        <w:rPr>
          <w:noProof/>
        </w:rPr>
        <w:t>•</w:t>
      </w:r>
      <w:r>
        <w:rPr>
          <w:noProof/>
        </w:rPr>
        <w:tab/>
        <w:t>Continuarea amenajării parcului “Valea Morilor”(etapă a 4-a), elaborarea de proiecte pentru parcurile”La Izvor”, “Rascani”, “Alunelul”, “Valea Trandafirilor” (PPP);</w:t>
      </w:r>
    </w:p>
    <w:p w:rsidR="009C6E5A" w:rsidRDefault="009C6E5A" w:rsidP="009C6E5A">
      <w:pPr>
        <w:jc w:val="both"/>
        <w:rPr>
          <w:noProof/>
        </w:rPr>
      </w:pPr>
      <w:r>
        <w:rPr>
          <w:noProof/>
        </w:rPr>
        <w:t>•</w:t>
      </w:r>
      <w:r>
        <w:rPr>
          <w:noProof/>
        </w:rPr>
        <w:tab/>
        <w:t>Finalizarea construcţiei bulevardului Mircea cel Bătrân (tronsonul str. Ion Dumeniuc – str. Bucovinei), finalizarea construcţiei străzii Studenţilor (tronsonul str. Sadoveanu – str. Dimo);</w:t>
      </w:r>
    </w:p>
    <w:p w:rsidR="009C6E5A" w:rsidRDefault="009C6E5A" w:rsidP="009C6E5A">
      <w:pPr>
        <w:jc w:val="both"/>
        <w:rPr>
          <w:noProof/>
        </w:rPr>
      </w:pPr>
      <w:r>
        <w:rPr>
          <w:noProof/>
        </w:rPr>
        <w:lastRenderedPageBreak/>
        <w:t>•</w:t>
      </w:r>
      <w:r>
        <w:rPr>
          <w:noProof/>
        </w:rPr>
        <w:tab/>
        <w:t xml:space="preserve">Continuarea implementării reformelor pentru modernizarea principalelor regii: instalarea sistemelor de monitorizare a activităţii, inclusiv GPS, taxare electronică,  aprobarea contractelor de prestare a serviciilor publice etc; </w:t>
      </w:r>
    </w:p>
    <w:p w:rsidR="009C6E5A" w:rsidRDefault="009C6E5A" w:rsidP="009C6E5A">
      <w:pPr>
        <w:jc w:val="both"/>
        <w:rPr>
          <w:noProof/>
        </w:rPr>
      </w:pPr>
      <w:r>
        <w:rPr>
          <w:noProof/>
        </w:rPr>
        <w:t>•</w:t>
      </w:r>
      <w:r>
        <w:rPr>
          <w:noProof/>
        </w:rPr>
        <w:tab/>
        <w:t>Aprobarea proiectului “Soft Loan” în parteneriat cu guvernele Austriei şi Republicii Moldova pentru reabilitarea şi extinderea reţelelor de apeduct şi canalizare (în valoare de circa 8 mln. euro, cu dobânda de 1%);</w:t>
      </w:r>
    </w:p>
    <w:p w:rsidR="009C6E5A" w:rsidRDefault="009C6E5A" w:rsidP="009C6E5A">
      <w:pPr>
        <w:jc w:val="both"/>
        <w:rPr>
          <w:noProof/>
        </w:rPr>
      </w:pPr>
      <w:r>
        <w:rPr>
          <w:noProof/>
        </w:rPr>
        <w:t>•</w:t>
      </w:r>
      <w:r>
        <w:rPr>
          <w:noProof/>
        </w:rPr>
        <w:tab/>
        <w:t xml:space="preserve">Accesarea finanţării BEI de circa 30 - 50 mln. euro, în prima etapă, continuarea finanţării pe termen lung pentru reabilitarea şi izolarea termică a tuturor cladirlor publice (grădiniţe, şcoli, spitale, etc); </w:t>
      </w:r>
    </w:p>
    <w:p w:rsidR="009C6E5A" w:rsidRDefault="009C6E5A" w:rsidP="009C6E5A">
      <w:pPr>
        <w:jc w:val="both"/>
        <w:rPr>
          <w:noProof/>
        </w:rPr>
      </w:pPr>
      <w:r>
        <w:rPr>
          <w:noProof/>
        </w:rPr>
        <w:t>•</w:t>
      </w:r>
      <w:r>
        <w:rPr>
          <w:noProof/>
        </w:rPr>
        <w:tab/>
        <w:t>Demararea programului de creştere a eficienţei energetice a blocurilor locative “MOREEF”, renovarea spaţiilor de uz comun;</w:t>
      </w:r>
    </w:p>
    <w:p w:rsidR="009C6E5A" w:rsidRDefault="009C6E5A" w:rsidP="009C6E5A">
      <w:pPr>
        <w:jc w:val="both"/>
        <w:rPr>
          <w:noProof/>
        </w:rPr>
      </w:pPr>
      <w:r>
        <w:rPr>
          <w:noProof/>
        </w:rPr>
        <w:t>•</w:t>
      </w:r>
      <w:r>
        <w:rPr>
          <w:noProof/>
        </w:rPr>
        <w:tab/>
        <w:t>Actualizarea planului urbanistic general şi a regulamentului local de urbanism, elaborarea planurilor urbanistice zonale şi de detaliu în rază întregului municipiu;</w:t>
      </w:r>
    </w:p>
    <w:p w:rsidR="009C6E5A" w:rsidRDefault="009C6E5A" w:rsidP="009C6E5A">
      <w:pPr>
        <w:jc w:val="both"/>
        <w:rPr>
          <w:noProof/>
        </w:rPr>
      </w:pPr>
      <w:r>
        <w:rPr>
          <w:noProof/>
        </w:rPr>
        <w:t>•</w:t>
      </w:r>
      <w:r>
        <w:rPr>
          <w:noProof/>
        </w:rPr>
        <w:tab/>
        <w:t xml:space="preserve">Aprobarea planurilor urbanistice zonale (PUZ) şi a unui calendar pentru elaborarea PUZ-urilor pentru tot oraşul; </w:t>
      </w:r>
    </w:p>
    <w:p w:rsidR="009C6E5A" w:rsidRDefault="009C6E5A" w:rsidP="009C6E5A">
      <w:pPr>
        <w:jc w:val="both"/>
        <w:rPr>
          <w:noProof/>
        </w:rPr>
      </w:pPr>
      <w:r>
        <w:rPr>
          <w:noProof/>
        </w:rPr>
        <w:t>•</w:t>
      </w:r>
      <w:r>
        <w:rPr>
          <w:noProof/>
        </w:rPr>
        <w:tab/>
        <w:t>Aprobarea registrului monumentelor de arhitectură din mun. Chişinău;</w:t>
      </w:r>
    </w:p>
    <w:p w:rsidR="009C6E5A" w:rsidRDefault="009C6E5A" w:rsidP="009C6E5A">
      <w:pPr>
        <w:jc w:val="both"/>
        <w:rPr>
          <w:noProof/>
        </w:rPr>
      </w:pPr>
      <w:r>
        <w:rPr>
          <w:noProof/>
        </w:rPr>
        <w:t>•</w:t>
      </w:r>
      <w:r>
        <w:rPr>
          <w:noProof/>
        </w:rPr>
        <w:tab/>
        <w:t>Adoptarea unor reguli mai stricte în domeniul construcţiilor în special în centrul istoric: limitarea gradului de ocupare a terenului, limitarea mai strictă a regimului de înălţime, reglementarea densităţii costructiilor, creşterea numărului minim de locuri de parcare, a elaborarea gamei coloristice, neadmiterea culorilor stridente, neadmiterea construcţiei anexelor la clădirile existente etc;</w:t>
      </w:r>
    </w:p>
    <w:p w:rsidR="009C6E5A" w:rsidRDefault="009C6E5A" w:rsidP="009C6E5A">
      <w:pPr>
        <w:jc w:val="both"/>
        <w:rPr>
          <w:noProof/>
        </w:rPr>
      </w:pPr>
      <w:r>
        <w:rPr>
          <w:noProof/>
        </w:rPr>
        <w:t>•</w:t>
      </w:r>
      <w:r>
        <w:rPr>
          <w:noProof/>
        </w:rPr>
        <w:tab/>
        <w:t>Adoptarea unor reguli mai stricte în cadrul programului de mansardare a blocurilor locative, (PPP);</w:t>
      </w:r>
    </w:p>
    <w:p w:rsidR="009C6E5A" w:rsidRDefault="009C6E5A" w:rsidP="009C6E5A">
      <w:pPr>
        <w:jc w:val="both"/>
        <w:rPr>
          <w:noProof/>
        </w:rPr>
      </w:pPr>
      <w:r>
        <w:rPr>
          <w:noProof/>
        </w:rPr>
        <w:t>•</w:t>
      </w:r>
      <w:r>
        <w:rPr>
          <w:noProof/>
        </w:rPr>
        <w:tab/>
        <w:t>Construcţia unei parcări subterane sub Piaţă Marii Adunări Naţionale pentru fluidizarea traficului în centrul Chişinăului, inclusiv construirea de intersecţii denivelate în perspectiva (PPP);</w:t>
      </w:r>
    </w:p>
    <w:p w:rsidR="009C6E5A" w:rsidRDefault="009C6E5A" w:rsidP="009C6E5A">
      <w:pPr>
        <w:jc w:val="both"/>
        <w:rPr>
          <w:noProof/>
        </w:rPr>
      </w:pPr>
      <w:r>
        <w:rPr>
          <w:noProof/>
        </w:rPr>
        <w:t>•</w:t>
      </w:r>
      <w:r>
        <w:rPr>
          <w:noProof/>
        </w:rPr>
        <w:tab/>
        <w:t>Restarurarea clădirii Primăriei municipiului Chişinău, odată cu aniversarea a 200 de ani de la înfiinţarea instituţiei primăriei, în anul 2017, realibiltarea altor monumente de arhitectură: casă Plămădeală, Liceul “Gh. Asachi”, Clădirea procuraturii municipale etc;</w:t>
      </w:r>
    </w:p>
    <w:p w:rsidR="009C6E5A" w:rsidRDefault="009C6E5A" w:rsidP="009C6E5A">
      <w:pPr>
        <w:jc w:val="both"/>
        <w:rPr>
          <w:noProof/>
        </w:rPr>
      </w:pPr>
      <w:r>
        <w:rPr>
          <w:noProof/>
        </w:rPr>
        <w:t>•</w:t>
      </w:r>
      <w:r>
        <w:rPr>
          <w:noProof/>
        </w:rPr>
        <w:tab/>
        <w:t xml:space="preserve">Continuarea amenajării curţilor de bloc cu parcări rezidenţiale: reparaţia scărilor, a iluminatului interior şi exterior, refacerea spaţiilor verzi, instalarea locurilor de joacă pentru copii, reparaţia lifturilor etc;  </w:t>
      </w:r>
    </w:p>
    <w:p w:rsidR="009C6E5A" w:rsidRDefault="009C6E5A" w:rsidP="009C6E5A">
      <w:pPr>
        <w:jc w:val="both"/>
        <w:rPr>
          <w:noProof/>
        </w:rPr>
      </w:pPr>
      <w:r>
        <w:rPr>
          <w:noProof/>
        </w:rPr>
        <w:t>•</w:t>
      </w:r>
      <w:r>
        <w:rPr>
          <w:noProof/>
        </w:rPr>
        <w:tab/>
        <w:t>Continuarea reorganizării complexului termoenergetic, creşterea gradului de eficientă energetică, reducerea continuă a consumului şi a acosturilor, instalarea de PTI ;</w:t>
      </w:r>
    </w:p>
    <w:p w:rsidR="009C6E5A" w:rsidRDefault="009C6E5A" w:rsidP="009C6E5A">
      <w:pPr>
        <w:jc w:val="both"/>
        <w:rPr>
          <w:noProof/>
        </w:rPr>
      </w:pPr>
      <w:r>
        <w:rPr>
          <w:noProof/>
        </w:rPr>
        <w:t>•</w:t>
      </w:r>
      <w:r>
        <w:rPr>
          <w:noProof/>
        </w:rPr>
        <w:tab/>
        <w:t>Continuarea programului “Prima Casă” examinarea posibilităţii acoperirii parţiale a costurilor de finanţare de la buget pentru bugetari, familii tinere şi paturi social-vulnerabile;</w:t>
      </w:r>
    </w:p>
    <w:p w:rsidR="009C6E5A" w:rsidRDefault="009C6E5A" w:rsidP="009C6E5A">
      <w:pPr>
        <w:jc w:val="both"/>
        <w:rPr>
          <w:noProof/>
        </w:rPr>
      </w:pPr>
      <w:r>
        <w:rPr>
          <w:noProof/>
        </w:rPr>
        <w:t>•</w:t>
      </w:r>
      <w:r>
        <w:rPr>
          <w:noProof/>
        </w:rPr>
        <w:tab/>
        <w:t>Continuarea susţinerii proiectelor culturale şi a personalităţilor din domeniul culturii;</w:t>
      </w:r>
    </w:p>
    <w:p w:rsidR="009C6E5A" w:rsidRDefault="009C6E5A" w:rsidP="009C6E5A">
      <w:pPr>
        <w:jc w:val="both"/>
        <w:rPr>
          <w:noProof/>
        </w:rPr>
      </w:pPr>
      <w:r>
        <w:rPr>
          <w:noProof/>
        </w:rPr>
        <w:t>•</w:t>
      </w:r>
      <w:r>
        <w:rPr>
          <w:noProof/>
        </w:rPr>
        <w:tab/>
        <w:t>Continuarea programului de instalarea locurilor de joacă pentru copii - circa 50, anual;</w:t>
      </w:r>
    </w:p>
    <w:p w:rsidR="009C6E5A" w:rsidRDefault="009C6E5A" w:rsidP="009C6E5A">
      <w:pPr>
        <w:jc w:val="both"/>
        <w:rPr>
          <w:noProof/>
        </w:rPr>
      </w:pPr>
      <w:r>
        <w:rPr>
          <w:noProof/>
        </w:rPr>
        <w:t>•</w:t>
      </w:r>
      <w:r>
        <w:rPr>
          <w:noProof/>
        </w:rPr>
        <w:tab/>
        <w:t>Creşterea capacităţii centrului de cazare pentru persoanele fără adăpost de pe stradă Haltei nr.2, pentru a face faţă solicitărilor în special în timpul iernii;</w:t>
      </w:r>
    </w:p>
    <w:p w:rsidR="009C6E5A" w:rsidRDefault="009C6E5A" w:rsidP="009C6E5A">
      <w:pPr>
        <w:jc w:val="both"/>
        <w:rPr>
          <w:noProof/>
        </w:rPr>
      </w:pPr>
      <w:r>
        <w:rPr>
          <w:noProof/>
        </w:rPr>
        <w:t>•</w:t>
      </w:r>
      <w:r>
        <w:rPr>
          <w:noProof/>
        </w:rPr>
        <w:tab/>
        <w:t>Micşorarea aglomeraţiei în zona centrală cauzată de pieţe, prin strămutarea acestora, combaterea comerţului neautorizat;</w:t>
      </w:r>
    </w:p>
    <w:p w:rsidR="009C6E5A" w:rsidRDefault="009C6E5A" w:rsidP="009C6E5A">
      <w:pPr>
        <w:jc w:val="both"/>
        <w:rPr>
          <w:noProof/>
        </w:rPr>
      </w:pPr>
      <w:r>
        <w:rPr>
          <w:noProof/>
        </w:rPr>
        <w:t>•</w:t>
      </w:r>
      <w:r>
        <w:rPr>
          <w:noProof/>
        </w:rPr>
        <w:tab/>
        <w:t>Continuarea programului de reducere a numărului de gherete, tonete s.a. până la eliminarea lor definitivă, reducerea numărului de panouri publicitare şi adoptarea standardelor europene în domeniul publicităţii stradale;</w:t>
      </w:r>
    </w:p>
    <w:p w:rsidR="009C6E5A" w:rsidRDefault="009C6E5A" w:rsidP="009C6E5A">
      <w:pPr>
        <w:jc w:val="both"/>
        <w:rPr>
          <w:noProof/>
        </w:rPr>
      </w:pPr>
      <w:r>
        <w:rPr>
          <w:noProof/>
        </w:rPr>
        <w:t>•</w:t>
      </w:r>
      <w:r>
        <w:rPr>
          <w:noProof/>
        </w:rPr>
        <w:tab/>
        <w:t>Continuarea amenajării locurilor de parcare, prin aprobarea strategiei parcărilor, concesionarea serviciului, expunerea la licitaţie a loturilor pentru construcţia parcărilor supraetajate şi subterane (PPP);</w:t>
      </w:r>
    </w:p>
    <w:p w:rsidR="009C6E5A" w:rsidRDefault="009C6E5A" w:rsidP="009C6E5A">
      <w:pPr>
        <w:jc w:val="both"/>
        <w:rPr>
          <w:noProof/>
        </w:rPr>
      </w:pPr>
      <w:r>
        <w:rPr>
          <w:noProof/>
        </w:rPr>
        <w:lastRenderedPageBreak/>
        <w:t>•</w:t>
      </w:r>
      <w:r>
        <w:rPr>
          <w:noProof/>
        </w:rPr>
        <w:tab/>
        <w:t>Asigurarea respectării regulilor de transportare a călătorilor cu microbuzele, creşterea gradului de securitate şi confort, promovarea transparenţei financiare şi a unui raport preţ - calitate corect, diminuarea numărului de microbuze;</w:t>
      </w:r>
    </w:p>
    <w:p w:rsidR="009C6E5A" w:rsidRDefault="009C6E5A" w:rsidP="009C6E5A">
      <w:pPr>
        <w:jc w:val="both"/>
        <w:rPr>
          <w:noProof/>
        </w:rPr>
      </w:pPr>
      <w:r>
        <w:rPr>
          <w:noProof/>
        </w:rPr>
        <w:t>•</w:t>
      </w:r>
      <w:r>
        <w:rPr>
          <w:noProof/>
        </w:rPr>
        <w:tab/>
        <w:t>Aporbarea strategiei de dezvoltare a transportului public, a sistemului de tichetare electronică  din municipiul Chişinău;</w:t>
      </w:r>
    </w:p>
    <w:p w:rsidR="009C6E5A" w:rsidRDefault="009C6E5A" w:rsidP="009C6E5A">
      <w:pPr>
        <w:jc w:val="both"/>
        <w:rPr>
          <w:noProof/>
        </w:rPr>
      </w:pPr>
      <w:r>
        <w:rPr>
          <w:noProof/>
        </w:rPr>
        <w:t>•</w:t>
      </w:r>
      <w:r>
        <w:rPr>
          <w:noProof/>
        </w:rPr>
        <w:tab/>
        <w:t>Continuarea extinderii reţelelor de contact pentru troleibuze, pentru îmbunătăţirea legăturilor dintre sectoare;</w:t>
      </w:r>
    </w:p>
    <w:p w:rsidR="009C6E5A" w:rsidRDefault="009C6E5A" w:rsidP="009C6E5A">
      <w:pPr>
        <w:jc w:val="both"/>
        <w:rPr>
          <w:noProof/>
        </w:rPr>
      </w:pPr>
      <w:r>
        <w:rPr>
          <w:noProof/>
        </w:rPr>
        <w:t>•</w:t>
      </w:r>
      <w:r>
        <w:rPr>
          <w:noProof/>
        </w:rPr>
        <w:tab/>
        <w:t>Creşterea continuă a  numărului de corpuri de iluminat şi eficientizarea consumului de curent pe baza de tehnologii noi, implementarea unui sistem modern de iluminat decorativ în vederea iluminării a clădirilor monumente de arhitectură, construcţia iluminatului public spre aeroport etc;</w:t>
      </w:r>
    </w:p>
    <w:p w:rsidR="009C6E5A" w:rsidRDefault="009C6E5A" w:rsidP="009C6E5A">
      <w:pPr>
        <w:jc w:val="both"/>
        <w:rPr>
          <w:noProof/>
        </w:rPr>
      </w:pPr>
      <w:r>
        <w:rPr>
          <w:noProof/>
        </w:rPr>
        <w:t>•</w:t>
      </w:r>
      <w:r>
        <w:rPr>
          <w:noProof/>
        </w:rPr>
        <w:tab/>
        <w:t>Dezvoltării oraşului prin construcţia de cartiere noi (ex: construcţia cartierului Budeşti 9, în sectorul Ciocana);</w:t>
      </w:r>
    </w:p>
    <w:p w:rsidR="009C6E5A" w:rsidRDefault="009C6E5A" w:rsidP="009C6E5A">
      <w:pPr>
        <w:jc w:val="both"/>
        <w:rPr>
          <w:noProof/>
        </w:rPr>
      </w:pPr>
      <w:r>
        <w:rPr>
          <w:noProof/>
        </w:rPr>
        <w:t>•</w:t>
      </w:r>
      <w:r>
        <w:rPr>
          <w:noProof/>
        </w:rPr>
        <w:tab/>
        <w:t>Valorificarea terenurilor din jurul oraşului pentru dezvoltarea economică şi locative a muncipiului conform planurilor generale de dezvoltare a localităţilor;</w:t>
      </w:r>
    </w:p>
    <w:p w:rsidR="009C6E5A" w:rsidRDefault="009C6E5A" w:rsidP="009C6E5A">
      <w:pPr>
        <w:jc w:val="both"/>
        <w:rPr>
          <w:noProof/>
        </w:rPr>
      </w:pPr>
      <w:r>
        <w:rPr>
          <w:noProof/>
        </w:rPr>
        <w:t>•</w:t>
      </w:r>
      <w:r>
        <w:rPr>
          <w:noProof/>
        </w:rPr>
        <w:tab/>
        <w:t>Reconstrucţia liceului municipal sportiv, inclusiv a teritoriului aferent.(inclusiv prin PPP);</w:t>
      </w:r>
    </w:p>
    <w:p w:rsidR="009C6E5A" w:rsidRDefault="009C6E5A" w:rsidP="009C6E5A">
      <w:pPr>
        <w:jc w:val="both"/>
        <w:rPr>
          <w:noProof/>
        </w:rPr>
      </w:pPr>
      <w:r>
        <w:rPr>
          <w:noProof/>
        </w:rPr>
        <w:t>•</w:t>
      </w:r>
      <w:r>
        <w:rPr>
          <w:noProof/>
        </w:rPr>
        <w:tab/>
        <w:t xml:space="preserve">Continuarea îndeplinirii obligaţiilor faţă de partenerii externi ai Primăriei; </w:t>
      </w:r>
    </w:p>
    <w:p w:rsidR="009C6E5A" w:rsidRDefault="009C6E5A" w:rsidP="009C6E5A">
      <w:pPr>
        <w:jc w:val="both"/>
        <w:rPr>
          <w:noProof/>
        </w:rPr>
      </w:pPr>
      <w:r>
        <w:rPr>
          <w:noProof/>
        </w:rPr>
        <w:t>•</w:t>
      </w:r>
      <w:r>
        <w:rPr>
          <w:noProof/>
        </w:rPr>
        <w:tab/>
        <w:t>Menţinerea gradului redus de îndatorare al municipiului, nu mai mult de 10 % din bugetul anual;</w:t>
      </w:r>
    </w:p>
    <w:p w:rsidR="009C6E5A" w:rsidRDefault="009C6E5A" w:rsidP="009C6E5A">
      <w:pPr>
        <w:jc w:val="both"/>
        <w:rPr>
          <w:noProof/>
        </w:rPr>
      </w:pPr>
      <w:r>
        <w:rPr>
          <w:noProof/>
        </w:rPr>
        <w:t>•</w:t>
      </w:r>
      <w:r>
        <w:rPr>
          <w:noProof/>
        </w:rPr>
        <w:tab/>
        <w:t xml:space="preserve">Continuarea acordării compensaţiilor pentru achitarea agentului termic paturilor social – vulnerabile până la 40% din factură în oraş şi suburbii, examinarea oportunităţii creşterii compensaţiilor; </w:t>
      </w:r>
    </w:p>
    <w:p w:rsidR="009C6E5A" w:rsidRDefault="009C6E5A" w:rsidP="009C6E5A">
      <w:pPr>
        <w:jc w:val="both"/>
        <w:rPr>
          <w:noProof/>
        </w:rPr>
      </w:pPr>
      <w:r>
        <w:rPr>
          <w:noProof/>
        </w:rPr>
        <w:t>•</w:t>
      </w:r>
      <w:r>
        <w:rPr>
          <w:noProof/>
        </w:rPr>
        <w:tab/>
        <w:t>Continuarea acordării de ajutoare sociale pentru achitarea călătoriei în transportul public – 70 lei/persoană/luna şi a întregului pachet de servicii şi ajutoare sociale existent, în oraş şi suburbii;</w:t>
      </w:r>
    </w:p>
    <w:p w:rsidR="009C6E5A" w:rsidRDefault="009C6E5A" w:rsidP="009C6E5A">
      <w:pPr>
        <w:jc w:val="both"/>
        <w:rPr>
          <w:noProof/>
        </w:rPr>
      </w:pPr>
      <w:r>
        <w:rPr>
          <w:noProof/>
        </w:rPr>
        <w:t>•</w:t>
      </w:r>
      <w:r>
        <w:rPr>
          <w:noProof/>
        </w:rPr>
        <w:tab/>
        <w:t xml:space="preserve">Continuarea programului de investiţii capitale: drumuri, apeducte, canalizare, gazoducte, reparaţii etc; </w:t>
      </w:r>
    </w:p>
    <w:p w:rsidR="009C6E5A" w:rsidRDefault="009C6E5A" w:rsidP="009C6E5A">
      <w:pPr>
        <w:jc w:val="both"/>
        <w:rPr>
          <w:noProof/>
        </w:rPr>
      </w:pPr>
      <w:r>
        <w:rPr>
          <w:noProof/>
        </w:rPr>
        <w:t>•</w:t>
      </w:r>
      <w:r>
        <w:rPr>
          <w:noProof/>
        </w:rPr>
        <w:tab/>
        <w:t xml:space="preserve">Continuarea programului de procurare a utilajului medical şi a programului de renovare în cadrul instituţiilor medicale; </w:t>
      </w:r>
    </w:p>
    <w:p w:rsidR="009C6E5A" w:rsidRDefault="009C6E5A" w:rsidP="009C6E5A">
      <w:pPr>
        <w:jc w:val="both"/>
        <w:rPr>
          <w:noProof/>
        </w:rPr>
      </w:pPr>
      <w:r>
        <w:rPr>
          <w:noProof/>
        </w:rPr>
        <w:t>•</w:t>
      </w:r>
      <w:r>
        <w:rPr>
          <w:noProof/>
        </w:rPr>
        <w:tab/>
        <w:t xml:space="preserve">Continuarea programului de înlocuire a containerelor de acumulare a deşeurilor de tip sovietic pe containere de tip european; </w:t>
      </w:r>
    </w:p>
    <w:p w:rsidR="009C6E5A" w:rsidRDefault="009C6E5A" w:rsidP="009C6E5A">
      <w:pPr>
        <w:jc w:val="both"/>
        <w:rPr>
          <w:noProof/>
        </w:rPr>
      </w:pPr>
      <w:r>
        <w:rPr>
          <w:noProof/>
        </w:rPr>
        <w:t>•</w:t>
      </w:r>
      <w:r>
        <w:rPr>
          <w:noProof/>
        </w:rPr>
        <w:tab/>
        <w:t>Continuarea programului de reabilitare a lifturilor;</w:t>
      </w:r>
    </w:p>
    <w:p w:rsidR="009C6E5A" w:rsidRDefault="009C6E5A" w:rsidP="009C6E5A">
      <w:pPr>
        <w:jc w:val="both"/>
        <w:rPr>
          <w:noProof/>
        </w:rPr>
      </w:pPr>
      <w:r>
        <w:rPr>
          <w:noProof/>
        </w:rPr>
        <w:t>•</w:t>
      </w:r>
      <w:r>
        <w:rPr>
          <w:noProof/>
        </w:rPr>
        <w:tab/>
        <w:t>Construcţia adăpostului pentru câinii maidanezi (PPP);</w:t>
      </w:r>
    </w:p>
    <w:p w:rsidR="009C6E5A" w:rsidRDefault="009C6E5A" w:rsidP="009C6E5A">
      <w:pPr>
        <w:jc w:val="both"/>
        <w:rPr>
          <w:noProof/>
        </w:rPr>
      </w:pPr>
      <w:r>
        <w:rPr>
          <w:noProof/>
        </w:rPr>
        <w:t>•</w:t>
      </w:r>
      <w:r>
        <w:rPr>
          <w:noProof/>
        </w:rPr>
        <w:tab/>
        <w:t>Continuarea licitaţiilor funciare şi valorificare rezervei funciare conform legii;</w:t>
      </w:r>
    </w:p>
    <w:p w:rsidR="009C6E5A" w:rsidRDefault="009C6E5A" w:rsidP="009C6E5A">
      <w:pPr>
        <w:jc w:val="both"/>
        <w:rPr>
          <w:noProof/>
        </w:rPr>
      </w:pPr>
      <w:r>
        <w:rPr>
          <w:noProof/>
        </w:rPr>
        <w:t>•</w:t>
      </w:r>
      <w:r>
        <w:rPr>
          <w:noProof/>
        </w:rPr>
        <w:tab/>
        <w:t xml:space="preserve">Aprobarea planului de reforma instituţională a primăriei muncipiului Chişinău şi subdiviziunilor din subordine, proiect realizat cu asistenţă financiară a PNUD-Moldova; </w:t>
      </w:r>
    </w:p>
    <w:p w:rsidR="009C6E5A" w:rsidRDefault="009C6E5A" w:rsidP="009C6E5A">
      <w:pPr>
        <w:jc w:val="both"/>
        <w:rPr>
          <w:noProof/>
        </w:rPr>
      </w:pPr>
      <w:r>
        <w:rPr>
          <w:noProof/>
        </w:rPr>
        <w:t>•</w:t>
      </w:r>
      <w:r>
        <w:rPr>
          <w:noProof/>
        </w:rPr>
        <w:tab/>
        <w:t>Aprobarea concepţiei locative a municipiului Chişinău şi refomarea modului de gestionare a fondului locativ din capitală, proiect realizat cu asistenţă financiară a PNUD-Moldova;</w:t>
      </w:r>
    </w:p>
    <w:p w:rsidR="009C6E5A" w:rsidRDefault="009C6E5A" w:rsidP="009C6E5A">
      <w:pPr>
        <w:jc w:val="both"/>
        <w:rPr>
          <w:noProof/>
        </w:rPr>
      </w:pPr>
      <w:r>
        <w:rPr>
          <w:noProof/>
        </w:rPr>
        <w:t>•</w:t>
      </w:r>
      <w:r>
        <w:rPr>
          <w:noProof/>
        </w:rPr>
        <w:tab/>
        <w:t xml:space="preserve">Implementarea la nivelul subdiviziunilor a sistemului de management electronic al documentelor (E-Chişinău), introducerea sistemelor moderne de monitorizare a activităţii întreprinderilor; </w:t>
      </w:r>
    </w:p>
    <w:p w:rsidR="009C6E5A" w:rsidRDefault="009C6E5A" w:rsidP="009C6E5A">
      <w:pPr>
        <w:jc w:val="both"/>
        <w:rPr>
          <w:noProof/>
        </w:rPr>
      </w:pPr>
      <w:r>
        <w:rPr>
          <w:noProof/>
        </w:rPr>
        <w:t>•</w:t>
      </w:r>
      <w:r>
        <w:rPr>
          <w:noProof/>
        </w:rPr>
        <w:tab/>
        <w:t>Acţionarea continuu pentru diminuarea corupţiei şi creşterea transparenţei;</w:t>
      </w:r>
    </w:p>
    <w:p w:rsidR="009C6E5A" w:rsidRDefault="009C6E5A" w:rsidP="009C6E5A">
      <w:pPr>
        <w:jc w:val="both"/>
        <w:rPr>
          <w:noProof/>
        </w:rPr>
      </w:pPr>
      <w:r>
        <w:rPr>
          <w:noProof/>
        </w:rPr>
        <w:t>•</w:t>
      </w:r>
      <w:r>
        <w:rPr>
          <w:noProof/>
        </w:rPr>
        <w:tab/>
        <w:t>Promovarea la nivelul Guvernului şi Parlamentului a reformelor legislative necesare pentru asigurarea descentralizării şi a unei autonomii locale reale şi efective în Republica Moldova (ex: Legea statutului municipiului Chişinău);</w:t>
      </w:r>
    </w:p>
    <w:p w:rsidR="009C6E5A" w:rsidRDefault="009C6E5A" w:rsidP="009C6E5A">
      <w:pPr>
        <w:jc w:val="both"/>
        <w:rPr>
          <w:noProof/>
        </w:rPr>
      </w:pPr>
      <w:r>
        <w:rPr>
          <w:noProof/>
        </w:rPr>
        <w:t>•</w:t>
      </w:r>
      <w:r>
        <w:rPr>
          <w:noProof/>
        </w:rPr>
        <w:tab/>
        <w:t>Atragerea de investiţii, implementarea de parteneriate publice – private (PPP) prin crearea de parcuri tehnologice şi industriale, concursuri investiţionale etc;</w:t>
      </w:r>
    </w:p>
    <w:p w:rsidR="009C6E5A" w:rsidRDefault="009C6E5A" w:rsidP="009C6E5A">
      <w:pPr>
        <w:jc w:val="both"/>
        <w:rPr>
          <w:noProof/>
        </w:rPr>
      </w:pPr>
      <w:r>
        <w:rPr>
          <w:noProof/>
        </w:rPr>
        <w:lastRenderedPageBreak/>
        <w:t>•</w:t>
      </w:r>
      <w:r>
        <w:rPr>
          <w:noProof/>
        </w:rPr>
        <w:tab/>
        <w:t xml:space="preserve">Recuperarea veniturilor anuale  de cel puţin 500 mln. lei  luate în mod abuziv de către fosta guvernare comunistă, prin modificări legislative şi distribuirea discriminatorie a banilor publici; </w:t>
      </w:r>
    </w:p>
    <w:p w:rsidR="009C6E5A" w:rsidRDefault="009C6E5A" w:rsidP="009C6E5A">
      <w:pPr>
        <w:jc w:val="both"/>
        <w:rPr>
          <w:noProof/>
        </w:rPr>
      </w:pPr>
      <w:r>
        <w:rPr>
          <w:noProof/>
        </w:rPr>
        <w:t>•</w:t>
      </w:r>
      <w:r>
        <w:rPr>
          <w:noProof/>
        </w:rPr>
        <w:tab/>
        <w:t xml:space="preserve">Promovarea cooperării directe cu Uniunea Europeană în cadrul CORLEAP, pentru a creşte influenţă administraţiei publice locale la nivelui UE şi asigurarea accesului la fondurile europene necesare pentru modernizarea infrastructurii etc.;  </w:t>
      </w:r>
    </w:p>
    <w:p w:rsidR="009C6E5A" w:rsidRDefault="009C6E5A" w:rsidP="009C6E5A">
      <w:pPr>
        <w:jc w:val="both"/>
        <w:rPr>
          <w:noProof/>
        </w:rPr>
      </w:pPr>
      <w:r>
        <w:rPr>
          <w:noProof/>
        </w:rPr>
        <w:t>•</w:t>
      </w:r>
      <w:r>
        <w:rPr>
          <w:noProof/>
        </w:rPr>
        <w:tab/>
        <w:t xml:space="preserve">Continuarea parteneriatelor publice private (PPP) pentru prestarea serviciilor publice şi dezvoltarea economică a municipiului; </w:t>
      </w:r>
    </w:p>
    <w:p w:rsidR="009C6E5A" w:rsidRDefault="009C6E5A" w:rsidP="009C6E5A">
      <w:pPr>
        <w:jc w:val="both"/>
        <w:rPr>
          <w:noProof/>
        </w:rPr>
      </w:pPr>
      <w:r>
        <w:rPr>
          <w:noProof/>
        </w:rPr>
        <w:t>•</w:t>
      </w:r>
      <w:r>
        <w:rPr>
          <w:noProof/>
        </w:rPr>
        <w:tab/>
        <w:t xml:space="preserve">Promovarea transparenţei în procesul de elaborare şi aprobare a tarifului la energia termică cu participarea tuturor întreprinderilor şi factorilor implicaţi: S.A Moldova Gaz, CET 1, CET 2, S.A „Termocom”, ANRE s. a.; </w:t>
      </w:r>
    </w:p>
    <w:p w:rsidR="009C6E5A" w:rsidRDefault="009C6E5A" w:rsidP="009C6E5A">
      <w:pPr>
        <w:jc w:val="both"/>
        <w:rPr>
          <w:noProof/>
        </w:rPr>
      </w:pPr>
      <w:r>
        <w:rPr>
          <w:noProof/>
        </w:rPr>
        <w:t xml:space="preserve">                                     </w:t>
      </w:r>
    </w:p>
    <w:p w:rsidR="009C6E5A" w:rsidRDefault="009C6E5A" w:rsidP="009C6E5A">
      <w:pPr>
        <w:jc w:val="center"/>
        <w:rPr>
          <w:b/>
          <w:noProof/>
          <w:sz w:val="40"/>
          <w:szCs w:val="40"/>
        </w:rPr>
      </w:pPr>
      <w:r>
        <w:rPr>
          <w:b/>
          <w:noProof/>
          <w:sz w:val="40"/>
          <w:szCs w:val="40"/>
        </w:rPr>
        <w:t>“Agenda XXI pentru Chişinău”</w:t>
      </w:r>
    </w:p>
    <w:p w:rsidR="009C6E5A" w:rsidRDefault="009C6E5A" w:rsidP="009C6E5A">
      <w:pPr>
        <w:jc w:val="center"/>
        <w:rPr>
          <w:b/>
          <w:noProof/>
          <w:sz w:val="28"/>
          <w:szCs w:val="28"/>
        </w:rPr>
      </w:pPr>
      <w:r>
        <w:rPr>
          <w:b/>
          <w:noProof/>
          <w:sz w:val="28"/>
          <w:szCs w:val="28"/>
        </w:rPr>
        <w:t>(obiective de atins pe parcursul secolului XXI pentru creşterea calităţii vieţii)</w:t>
      </w:r>
    </w:p>
    <w:p w:rsidR="009C6E5A" w:rsidRDefault="009C6E5A" w:rsidP="009C6E5A">
      <w:pPr>
        <w:jc w:val="both"/>
        <w:rPr>
          <w:noProof/>
        </w:rPr>
      </w:pPr>
    </w:p>
    <w:p w:rsidR="009C6E5A" w:rsidRDefault="009C6E5A" w:rsidP="009C6E5A">
      <w:pPr>
        <w:jc w:val="both"/>
        <w:rPr>
          <w:noProof/>
        </w:rPr>
      </w:pPr>
      <w:r>
        <w:rPr>
          <w:noProof/>
        </w:rPr>
        <w:t>•</w:t>
      </w:r>
      <w:r>
        <w:rPr>
          <w:noProof/>
        </w:rPr>
        <w:tab/>
        <w:t>Asigurarea pentru fiecare locuitor a unei suprafeţei locative de minim 12m2/persoană, respectiv fiecare persoană/familie să poată dispune de o locuinţa separată;</w:t>
      </w:r>
    </w:p>
    <w:p w:rsidR="009C6E5A" w:rsidRDefault="009C6E5A" w:rsidP="009C6E5A">
      <w:pPr>
        <w:jc w:val="both"/>
        <w:rPr>
          <w:noProof/>
        </w:rPr>
      </w:pPr>
      <w:r>
        <w:rPr>
          <w:noProof/>
        </w:rPr>
        <w:t>•</w:t>
      </w:r>
      <w:r>
        <w:rPr>
          <w:noProof/>
        </w:rPr>
        <w:tab/>
        <w:t>Agurarea unui raport între spaţiile verzi ale municipiului (parcuri, păduri lacuri etc) şi spaţiile urbanizate de 60:40 sau 50:50 (după exemplul oraşului Viena care are un raport de 52:48);</w:t>
      </w:r>
    </w:p>
    <w:p w:rsidR="009C6E5A" w:rsidRDefault="009C6E5A" w:rsidP="009C6E5A">
      <w:pPr>
        <w:jc w:val="both"/>
        <w:rPr>
          <w:noProof/>
        </w:rPr>
      </w:pPr>
      <w:r>
        <w:rPr>
          <w:noProof/>
        </w:rPr>
        <w:t>•</w:t>
      </w:r>
      <w:r>
        <w:rPr>
          <w:noProof/>
        </w:rPr>
        <w:tab/>
        <w:t>Planificarea integrală şi completă a municipiului şi dezvoltarea urbei strict conform planurilor de urbanism: general, zonal şi de detaliu;</w:t>
      </w:r>
    </w:p>
    <w:p w:rsidR="009C6E5A" w:rsidRDefault="009C6E5A" w:rsidP="009C6E5A">
      <w:pPr>
        <w:jc w:val="both"/>
        <w:rPr>
          <w:noProof/>
        </w:rPr>
      </w:pPr>
      <w:r>
        <w:rPr>
          <w:noProof/>
        </w:rPr>
        <w:t>•</w:t>
      </w:r>
      <w:r>
        <w:rPr>
          <w:noProof/>
        </w:rPr>
        <w:tab/>
        <w:t>Creşterea gradului de securitate al cetăţenilor prin descentralizarea poliţiei, implementarea unor sistemelor monitorizare on-line, inclusiv prin crearea unei reţele de supraveghere video a ordinii şi liniştii publice, a traficului, a parcurilor, a zonelor izolate etc;</w:t>
      </w:r>
    </w:p>
    <w:p w:rsidR="009C6E5A" w:rsidRDefault="009C6E5A" w:rsidP="009C6E5A">
      <w:pPr>
        <w:jc w:val="both"/>
        <w:rPr>
          <w:noProof/>
        </w:rPr>
      </w:pPr>
      <w:r>
        <w:rPr>
          <w:noProof/>
        </w:rPr>
        <w:t>•</w:t>
      </w:r>
      <w:r>
        <w:rPr>
          <w:noProof/>
        </w:rPr>
        <w:tab/>
        <w:t>Repararea şi modernizrea integrală şi la timp a tuturor reţelelor subterane (apă, canal, termoficare, telefonie, etc) respectarea ciclului de reabilitare/înlocuire a infrastructurii;</w:t>
      </w:r>
    </w:p>
    <w:p w:rsidR="009C6E5A" w:rsidRDefault="009C6E5A" w:rsidP="009C6E5A">
      <w:pPr>
        <w:jc w:val="both"/>
        <w:rPr>
          <w:noProof/>
        </w:rPr>
      </w:pPr>
      <w:r>
        <w:rPr>
          <w:noProof/>
        </w:rPr>
        <w:t>•</w:t>
      </w:r>
      <w:r>
        <w:rPr>
          <w:noProof/>
        </w:rPr>
        <w:tab/>
        <w:t>Repararea şi modernizarea integrală şi la timp a tuturor suprafeţelor asfaltate/pavate în oraş şi suburbii (bulevarde, străzi, trotuare, piste pentru biciclişti, stradele, etc), respectarea ciclului de reabilitare a infrastructurii;</w:t>
      </w:r>
    </w:p>
    <w:p w:rsidR="009C6E5A" w:rsidRDefault="009C6E5A" w:rsidP="009C6E5A">
      <w:pPr>
        <w:jc w:val="both"/>
        <w:rPr>
          <w:noProof/>
        </w:rPr>
      </w:pPr>
      <w:r>
        <w:rPr>
          <w:noProof/>
        </w:rPr>
        <w:t>•</w:t>
      </w:r>
      <w:r>
        <w:rPr>
          <w:noProof/>
        </w:rPr>
        <w:tab/>
        <w:t>Înnoirea la timp a parcurilor auto de de troleibuze şi autobuze, inclusiv prin (PPP);</w:t>
      </w:r>
    </w:p>
    <w:p w:rsidR="009C6E5A" w:rsidRDefault="009C6E5A" w:rsidP="009C6E5A">
      <w:pPr>
        <w:jc w:val="both"/>
        <w:rPr>
          <w:noProof/>
        </w:rPr>
      </w:pPr>
      <w:r>
        <w:rPr>
          <w:noProof/>
        </w:rPr>
        <w:t>•</w:t>
      </w:r>
      <w:r>
        <w:rPr>
          <w:noProof/>
        </w:rPr>
        <w:tab/>
        <w:t xml:space="preserve">Respectarea regulii “Oraşul aparţine pietonilor” şi  asigurarea următoarei ordini de prioritate: pietoni, biciclişti, transport public, transport privat; </w:t>
      </w:r>
    </w:p>
    <w:p w:rsidR="009C6E5A" w:rsidRDefault="009C6E5A" w:rsidP="009C6E5A">
      <w:pPr>
        <w:jc w:val="both"/>
        <w:rPr>
          <w:noProof/>
        </w:rPr>
      </w:pPr>
      <w:r>
        <w:rPr>
          <w:noProof/>
        </w:rPr>
        <w:t>•</w:t>
      </w:r>
      <w:r>
        <w:rPr>
          <w:noProof/>
        </w:rPr>
        <w:tab/>
        <w:t>Asigurarea accesului integral la infrastructură urbană, precum şi la serviciile publice atât în oraş cât şi în sate pentru fiecare complex locativ, agent economic, gospodărie sau oricare altă entitate.</w:t>
      </w:r>
    </w:p>
    <w:p w:rsidR="009C6E5A" w:rsidRDefault="009C6E5A" w:rsidP="009C6E5A">
      <w:pPr>
        <w:jc w:val="both"/>
        <w:rPr>
          <w:noProof/>
        </w:rPr>
      </w:pPr>
      <w:r>
        <w:rPr>
          <w:noProof/>
        </w:rPr>
        <w:t>•</w:t>
      </w:r>
      <w:r>
        <w:rPr>
          <w:noProof/>
        </w:rPr>
        <w:tab/>
        <w:t xml:space="preserve">Reabilitarea centrului istoric al Chişinăului, pentru protejarea şi conservarea monumentelor de arhitectură; </w:t>
      </w:r>
    </w:p>
    <w:p w:rsidR="009C6E5A" w:rsidRDefault="009C6E5A" w:rsidP="009C6E5A">
      <w:pPr>
        <w:jc w:val="both"/>
        <w:rPr>
          <w:noProof/>
        </w:rPr>
      </w:pPr>
      <w:r>
        <w:rPr>
          <w:noProof/>
        </w:rPr>
        <w:t>•</w:t>
      </w:r>
      <w:r>
        <w:rPr>
          <w:noProof/>
        </w:rPr>
        <w:tab/>
        <w:t>Concepţie nouă a zonei centrale pentru micşorarea aglomeraţiei cauzată de pieţe, autogări, întreprinderi, prin strămutarea acestora etc;</w:t>
      </w:r>
    </w:p>
    <w:p w:rsidR="009C6E5A" w:rsidRDefault="009C6E5A" w:rsidP="009C6E5A">
      <w:pPr>
        <w:jc w:val="both"/>
        <w:rPr>
          <w:noProof/>
        </w:rPr>
      </w:pPr>
      <w:r>
        <w:rPr>
          <w:noProof/>
        </w:rPr>
        <w:t>•</w:t>
      </w:r>
      <w:r>
        <w:rPr>
          <w:noProof/>
        </w:rPr>
        <w:tab/>
        <w:t>Amenajarea de zone pietonale în perimetrul central: str. Tricolorului, parcurile centrale, inclusiv PMAN, zona Muzeului de Istorie şi a Bibliotecii Naţionale, zona străzii Veronica Micle, zona pieţii centrale (cu reogranizarea cu strămutarea autogării) s.a., amenajarea de zone pietonale şi în sectoare (PPP);</w:t>
      </w:r>
    </w:p>
    <w:p w:rsidR="009C6E5A" w:rsidRDefault="009C6E5A" w:rsidP="009C6E5A">
      <w:pPr>
        <w:jc w:val="both"/>
        <w:rPr>
          <w:noProof/>
        </w:rPr>
      </w:pPr>
      <w:r>
        <w:rPr>
          <w:noProof/>
        </w:rPr>
        <w:t>•</w:t>
      </w:r>
      <w:r>
        <w:rPr>
          <w:noProof/>
        </w:rPr>
        <w:tab/>
        <w:t>Strămutarea autogărilor din zona centrală spre periferii pe direcţii: Sud, Nord, Est, Vest;</w:t>
      </w:r>
    </w:p>
    <w:p w:rsidR="009C6E5A" w:rsidRDefault="009C6E5A" w:rsidP="009C6E5A">
      <w:pPr>
        <w:jc w:val="both"/>
        <w:rPr>
          <w:noProof/>
        </w:rPr>
      </w:pPr>
      <w:r>
        <w:rPr>
          <w:noProof/>
        </w:rPr>
        <w:lastRenderedPageBreak/>
        <w:t>•</w:t>
      </w:r>
      <w:r>
        <w:rPr>
          <w:noProof/>
        </w:rPr>
        <w:tab/>
        <w:t>Renovarea tuturor clădirilor publice şi asigurarea standardelor europene de eficientă energetică: grădiniţe, şcoli, univ, centre sănătate, policlinici, spitale etc, asigurarea dotărilor necesare;</w:t>
      </w:r>
    </w:p>
    <w:p w:rsidR="009C6E5A" w:rsidRDefault="009C6E5A" w:rsidP="009C6E5A">
      <w:pPr>
        <w:jc w:val="both"/>
        <w:rPr>
          <w:noProof/>
        </w:rPr>
      </w:pPr>
      <w:r>
        <w:rPr>
          <w:noProof/>
        </w:rPr>
        <w:t>•</w:t>
      </w:r>
      <w:r>
        <w:rPr>
          <w:noProof/>
        </w:rPr>
        <w:tab/>
        <w:t xml:space="preserve">Renovarea integrală a fondului locativ: acoperişuri, reţele, izolare termică, puncte termice individuale etc, conform standardelor europene de renovare a clădirilor; </w:t>
      </w:r>
    </w:p>
    <w:p w:rsidR="009C6E5A" w:rsidRDefault="009C6E5A" w:rsidP="009C6E5A">
      <w:pPr>
        <w:jc w:val="both"/>
        <w:rPr>
          <w:noProof/>
        </w:rPr>
      </w:pPr>
      <w:r>
        <w:rPr>
          <w:noProof/>
        </w:rPr>
        <w:t>•</w:t>
      </w:r>
      <w:r>
        <w:rPr>
          <w:noProof/>
        </w:rPr>
        <w:tab/>
        <w:t>Reconstrucţia nodurilor de transport în două nivele în zonele: str. Izmail- str. Calea Moşilor, str. Calea Orheiului- str. Studenţilor; bd. Dacia - Grădina Botanică, bd. Dacia - Drumul Bacioiuluii, bd. Mircea cel Bătrân - str. Milescu Spătaru – Bucovinei, bd. Calea Ieşilor – Albişoara;</w:t>
      </w:r>
    </w:p>
    <w:p w:rsidR="009C6E5A" w:rsidRDefault="009C6E5A" w:rsidP="009C6E5A">
      <w:pPr>
        <w:jc w:val="both"/>
        <w:rPr>
          <w:noProof/>
        </w:rPr>
      </w:pPr>
      <w:r>
        <w:rPr>
          <w:noProof/>
        </w:rPr>
        <w:t>•</w:t>
      </w:r>
      <w:r>
        <w:rPr>
          <w:noProof/>
        </w:rPr>
        <w:tab/>
        <w:t xml:space="preserve">Transformarea străzii Albişoara în arteră de tranzitare a oraşului în regim de autostrada; </w:t>
      </w:r>
    </w:p>
    <w:p w:rsidR="009C6E5A" w:rsidRDefault="009C6E5A" w:rsidP="009C6E5A">
      <w:pPr>
        <w:jc w:val="both"/>
        <w:rPr>
          <w:noProof/>
        </w:rPr>
      </w:pPr>
      <w:r>
        <w:rPr>
          <w:noProof/>
        </w:rPr>
        <w:t>•</w:t>
      </w:r>
      <w:r>
        <w:rPr>
          <w:noProof/>
        </w:rPr>
        <w:tab/>
        <w:t>Construcţia conexiuni rutiere între cartierul Telecentru şi sectorul Buiucani;</w:t>
      </w:r>
    </w:p>
    <w:p w:rsidR="009C6E5A" w:rsidRDefault="009C6E5A" w:rsidP="009C6E5A">
      <w:pPr>
        <w:jc w:val="both"/>
        <w:rPr>
          <w:noProof/>
        </w:rPr>
      </w:pPr>
      <w:r>
        <w:rPr>
          <w:noProof/>
        </w:rPr>
        <w:t>•</w:t>
      </w:r>
      <w:r>
        <w:rPr>
          <w:noProof/>
        </w:rPr>
        <w:tab/>
        <w:t>Finalizarea construcţiei şoselei de centură a municipiului, pentru redirecţionarea traficului greu şi de transit în afară oraşului; lărgirea acesteia la minim 2 benzi pe sens;</w:t>
      </w:r>
    </w:p>
    <w:p w:rsidR="009C6E5A" w:rsidRDefault="009C6E5A" w:rsidP="009C6E5A">
      <w:pPr>
        <w:jc w:val="both"/>
        <w:rPr>
          <w:noProof/>
        </w:rPr>
      </w:pPr>
      <w:r>
        <w:rPr>
          <w:noProof/>
        </w:rPr>
        <w:t>•</w:t>
      </w:r>
      <w:r>
        <w:rPr>
          <w:noProof/>
        </w:rPr>
        <w:tab/>
        <w:t>Construcţia unei conexiuni pe calea ferată între aeroport şi centrul oraşului (PPP);</w:t>
      </w:r>
    </w:p>
    <w:p w:rsidR="009C6E5A" w:rsidRDefault="009C6E5A" w:rsidP="009C6E5A">
      <w:pPr>
        <w:jc w:val="both"/>
        <w:rPr>
          <w:noProof/>
        </w:rPr>
      </w:pPr>
      <w:r>
        <w:rPr>
          <w:noProof/>
        </w:rPr>
        <w:t>•</w:t>
      </w:r>
      <w:r>
        <w:rPr>
          <w:noProof/>
        </w:rPr>
        <w:tab/>
        <w:t>Adaptarea şi extinderea reţelei de cale ferată, construcţia liniilor de metrou clasic sau metrou uşor, pentru dezvoltarea reţelei de transport public urban şi suburban;</w:t>
      </w:r>
    </w:p>
    <w:p w:rsidR="009C6E5A" w:rsidRDefault="009C6E5A" w:rsidP="009C6E5A">
      <w:pPr>
        <w:jc w:val="both"/>
        <w:rPr>
          <w:noProof/>
        </w:rPr>
      </w:pPr>
      <w:r>
        <w:rPr>
          <w:noProof/>
        </w:rPr>
        <w:t>•</w:t>
      </w:r>
      <w:r>
        <w:rPr>
          <w:noProof/>
        </w:rPr>
        <w:tab/>
        <w:t>Participarea la construcţia autostrăzii din coridorul IX european, tronsonul Bucureşti – Chişinău – Kiev;</w:t>
      </w:r>
    </w:p>
    <w:p w:rsidR="009C6E5A" w:rsidRDefault="009C6E5A" w:rsidP="009C6E5A">
      <w:pPr>
        <w:jc w:val="both"/>
        <w:rPr>
          <w:noProof/>
        </w:rPr>
      </w:pPr>
      <w:r>
        <w:rPr>
          <w:noProof/>
        </w:rPr>
        <w:t>•</w:t>
      </w:r>
      <w:r>
        <w:rPr>
          <w:noProof/>
        </w:rPr>
        <w:tab/>
        <w:t>Amenajarea albiei răului Bac, (după modelul amenajării râurilor în oraşele europene: Mannheim, Viena, Praga, Bucureşti) şi transformarea zonei adiacente în zona de agreement (PPP);</w:t>
      </w:r>
    </w:p>
    <w:p w:rsidR="009C6E5A" w:rsidRDefault="009C6E5A" w:rsidP="009C6E5A">
      <w:pPr>
        <w:jc w:val="both"/>
        <w:rPr>
          <w:noProof/>
        </w:rPr>
      </w:pPr>
      <w:r>
        <w:rPr>
          <w:noProof/>
        </w:rPr>
        <w:t>•</w:t>
      </w:r>
      <w:r>
        <w:rPr>
          <w:noProof/>
        </w:rPr>
        <w:tab/>
        <w:t>Asigurarea magamentului gestionării deşeurilor menajere solide conform standardelor europene, sortarea deşeurilor şi construcţia de staţii de sortare, reciclarea gunoiului în vederea asigurării protecţiei mediului (PPP);</w:t>
      </w:r>
    </w:p>
    <w:p w:rsidR="009C6E5A" w:rsidRDefault="009C6E5A" w:rsidP="009C6E5A">
      <w:pPr>
        <w:jc w:val="both"/>
        <w:rPr>
          <w:noProof/>
        </w:rPr>
      </w:pPr>
      <w:r>
        <w:rPr>
          <w:noProof/>
        </w:rPr>
        <w:t>•</w:t>
      </w:r>
      <w:r>
        <w:rPr>
          <w:noProof/>
        </w:rPr>
        <w:tab/>
        <w:t>Construcţia unei uzine de ardere/prelucrare a gunoiului pentru a obţine energie electrică şi agent termic;</w:t>
      </w:r>
    </w:p>
    <w:p w:rsidR="009C6E5A" w:rsidRDefault="009C6E5A" w:rsidP="009C6E5A">
      <w:pPr>
        <w:jc w:val="both"/>
        <w:rPr>
          <w:noProof/>
        </w:rPr>
      </w:pPr>
      <w:r>
        <w:rPr>
          <w:noProof/>
        </w:rPr>
        <w:t>•</w:t>
      </w:r>
      <w:r>
        <w:rPr>
          <w:noProof/>
        </w:rPr>
        <w:tab/>
        <w:t xml:space="preserve">Creşterea şi menţinerea fondului rutier local la cel puţin 20% din valoarea bugetului anual pentru continuarea programelor de modernizare a drumurilor; </w:t>
      </w:r>
    </w:p>
    <w:p w:rsidR="009C6E5A" w:rsidRDefault="009C6E5A" w:rsidP="009C6E5A">
      <w:pPr>
        <w:jc w:val="both"/>
        <w:rPr>
          <w:noProof/>
        </w:rPr>
      </w:pPr>
      <w:r>
        <w:rPr>
          <w:noProof/>
        </w:rPr>
        <w:t>•</w:t>
      </w:r>
      <w:r>
        <w:rPr>
          <w:noProof/>
        </w:rPr>
        <w:tab/>
        <w:t>Continuarea susţinerii şi finanţarea suburbiilor municipiului Chişinău, pentru reducerea decalajului dintre condiţiile de viaţă de la sat şi oraş;</w:t>
      </w:r>
    </w:p>
    <w:p w:rsidR="009C6E5A" w:rsidRDefault="009C6E5A" w:rsidP="009C6E5A">
      <w:pPr>
        <w:jc w:val="both"/>
        <w:rPr>
          <w:noProof/>
        </w:rPr>
      </w:pPr>
      <w:r>
        <w:rPr>
          <w:noProof/>
        </w:rPr>
        <w:t>•</w:t>
      </w:r>
      <w:r>
        <w:rPr>
          <w:noProof/>
        </w:rPr>
        <w:tab/>
        <w:t>Continuarea programului de extinderea a reţelelor de apeduct şi canalizare în municipiu până ale atingerea gradului de conectare de 100%;</w:t>
      </w:r>
    </w:p>
    <w:p w:rsidR="009C6E5A" w:rsidRDefault="009C6E5A" w:rsidP="009C6E5A">
      <w:pPr>
        <w:jc w:val="both"/>
        <w:rPr>
          <w:noProof/>
        </w:rPr>
      </w:pPr>
      <w:r>
        <w:rPr>
          <w:noProof/>
        </w:rPr>
        <w:t>•</w:t>
      </w:r>
      <w:r>
        <w:rPr>
          <w:noProof/>
        </w:rPr>
        <w:tab/>
        <w:t>Promovarea obiectivului 20-20-20, în cadrul Convenţiei europene a primarilor;</w:t>
      </w:r>
    </w:p>
    <w:p w:rsidR="009C6E5A" w:rsidRDefault="009C6E5A" w:rsidP="009C6E5A">
      <w:pPr>
        <w:jc w:val="both"/>
        <w:rPr>
          <w:noProof/>
        </w:rPr>
      </w:pPr>
      <w:r>
        <w:rPr>
          <w:noProof/>
        </w:rPr>
        <w:t>•</w:t>
      </w:r>
      <w:r>
        <w:rPr>
          <w:noProof/>
        </w:rPr>
        <w:tab/>
        <w:t xml:space="preserve">Implementarea la nivelul subdiviziunilor a sistemului de management electronic al documentelor (E-Chişinău), introducerea sistemelor de monitorizare permanentă a activităţii prestatorilor de servicii; </w:t>
      </w:r>
    </w:p>
    <w:p w:rsidR="009C6E5A" w:rsidRDefault="009C6E5A" w:rsidP="009C6E5A">
      <w:pPr>
        <w:jc w:val="both"/>
        <w:rPr>
          <w:noProof/>
        </w:rPr>
      </w:pPr>
      <w:r>
        <w:rPr>
          <w:noProof/>
        </w:rPr>
        <w:t>•</w:t>
      </w:r>
      <w:r>
        <w:rPr>
          <w:noProof/>
        </w:rPr>
        <w:tab/>
        <w:t>Actualizarea Planului Urbanistic General (PUG) în anii 2025, 2050, 2075, 2100. Dezvoltarea municipiului conform PUG şi a celorlalte documente urbanistice pentru o dezvoltare durabilă a municipiului Chişinău: Concepţia gestiunii resurselor funciare, Strategia de dezvoltare a transportului public, Studiul privind eficientizarea iluminatului public, Studiul privind politicile de eficientă energetică, Planul local de acţiuni pentru mediu, Planul de dezvoltare a sistemului de sănătate publică, Planul de acţiuni pentru energie durabilă,  Regulamentul Local de Urbanism etc;</w:t>
      </w:r>
    </w:p>
    <w:p w:rsidR="009C6E5A" w:rsidRDefault="009C6E5A" w:rsidP="009C6E5A">
      <w:pPr>
        <w:jc w:val="both"/>
        <w:rPr>
          <w:noProof/>
        </w:rPr>
      </w:pPr>
    </w:p>
    <w:p w:rsidR="009C6E5A" w:rsidRDefault="009C6E5A" w:rsidP="009C6E5A">
      <w:pPr>
        <w:jc w:val="both"/>
        <w:rPr>
          <w:noProof/>
        </w:rPr>
      </w:pPr>
      <w:r>
        <w:rPr>
          <w:noProof/>
        </w:rPr>
        <w:t>Ţin să mulţumim tuturor locuitorilor municipiului Chişinău pentru încredinţarea celor două mandate la           17 iunie 2007  şi la 19 iunie 2011.  Proiectele de păstrare a identităţii municipiului Chişinău, de conservare a patrimoniului sau, dar şi de modernizare şi dezvoltare a capitalei vor fi puse în aplicare în continuare, conform standardelor europene, în beneficiul locuitorilor săi.</w:t>
      </w:r>
    </w:p>
    <w:p w:rsidR="009C6E5A" w:rsidRDefault="009C6E5A" w:rsidP="009C6E5A">
      <w:pPr>
        <w:jc w:val="both"/>
        <w:rPr>
          <w:noProof/>
        </w:rPr>
      </w:pPr>
    </w:p>
    <w:p w:rsidR="009C6E5A" w:rsidRDefault="009C6E5A" w:rsidP="009C6E5A">
      <w:pPr>
        <w:jc w:val="both"/>
        <w:rPr>
          <w:noProof/>
        </w:rPr>
      </w:pPr>
      <w:r>
        <w:rPr>
          <w:noProof/>
        </w:rPr>
        <w:t>Adresez mulţumiri în mod special tuturor colegilor din echipa: colegilor viceprimari şi pretori, angajaţilor din direcţii, întreprinderi şi regii municipale, colegilor primari şi consilieri locali din localităţile din componentă municipiului, tuturor, pentru contribuţia adusă la consolidarea municipiului Chişinău. Mulţumiri de asemenea consilierilor municipali din Consiliul municipal Chişinău care au sprijinit eforturile primăriei.</w:t>
      </w:r>
    </w:p>
    <w:p w:rsidR="009C6E5A" w:rsidRDefault="009C6E5A" w:rsidP="009C6E5A">
      <w:pPr>
        <w:jc w:val="both"/>
        <w:rPr>
          <w:noProof/>
        </w:rPr>
      </w:pPr>
    </w:p>
    <w:p w:rsidR="009C6E5A" w:rsidRDefault="009C6E5A" w:rsidP="009C6E5A">
      <w:pPr>
        <w:jc w:val="both"/>
        <w:rPr>
          <w:noProof/>
        </w:rPr>
      </w:pPr>
      <w:r>
        <w:rPr>
          <w:noProof/>
        </w:rPr>
        <w:t>Procesul de modernizare a municipiului este unul continuu, de aceea insist să muncim în continuare, să respectăm standardele europene, să asigurăm transparenţă, pentru a apropia ziua când locuitorii capitalei vor avea o calitate a vieţii mai înalta, un trăi liniştit, decent şi prosper la ei acasă.</w:t>
      </w:r>
    </w:p>
    <w:p w:rsidR="009C6E5A" w:rsidRDefault="009C6E5A" w:rsidP="009C6E5A">
      <w:pPr>
        <w:jc w:val="both"/>
        <w:rPr>
          <w:noProof/>
        </w:rPr>
      </w:pPr>
      <w:r>
        <w:rPr>
          <w:noProof/>
        </w:rPr>
        <w:t xml:space="preserve"> </w:t>
      </w:r>
    </w:p>
    <w:p w:rsidR="009C6E5A" w:rsidRDefault="009C6E5A" w:rsidP="009C6E5A">
      <w:pPr>
        <w:jc w:val="both"/>
        <w:rPr>
          <w:noProof/>
        </w:rPr>
      </w:pPr>
      <w:r>
        <w:rPr>
          <w:noProof/>
        </w:rPr>
        <w:t xml:space="preserve">Mulţumim presei, libertăţii presei, dar şi în mod special celor care reflectă obiectiv activitatea noastră şi contribuie la formarea unei percepţii corecte a comunităţii asupra realităţii din jur. </w:t>
      </w:r>
    </w:p>
    <w:p w:rsidR="009C6E5A" w:rsidRDefault="009C6E5A" w:rsidP="009C6E5A">
      <w:pPr>
        <w:jc w:val="both"/>
        <w:rPr>
          <w:noProof/>
        </w:rPr>
      </w:pPr>
    </w:p>
    <w:p w:rsidR="009C6E5A" w:rsidRDefault="009C6E5A" w:rsidP="009C6E5A">
      <w:pPr>
        <w:jc w:val="both"/>
        <w:rPr>
          <w:noProof/>
        </w:rPr>
      </w:pPr>
      <w:r>
        <w:rPr>
          <w:noProof/>
        </w:rPr>
        <w:t xml:space="preserve">Exprim recunoştinţă societăţii civile şi organismelor internaţionale pentru contribuţia adusă dezvoltării şi consolidării democraţiei şi legalităţii în Republica Moldova.  În acelaşi timp, îmi exprim regretul însă că se loveşte  în continuare în municipiul Chişinău şi locuitorii săi, cu toate că anume Chişinăul a contribuit esenţial la aducerea schimbării în anul 2007 şi respectiv în anul 2009. </w:t>
      </w:r>
    </w:p>
    <w:p w:rsidR="009C6E5A" w:rsidRDefault="009C6E5A" w:rsidP="009C6E5A">
      <w:pPr>
        <w:jc w:val="both"/>
        <w:rPr>
          <w:noProof/>
        </w:rPr>
      </w:pPr>
    </w:p>
    <w:p w:rsidR="009C6E5A" w:rsidRDefault="009C6E5A" w:rsidP="009C6E5A">
      <w:pPr>
        <w:jc w:val="both"/>
        <w:rPr>
          <w:noProof/>
        </w:rPr>
      </w:pPr>
      <w:r>
        <w:rPr>
          <w:noProof/>
        </w:rPr>
        <w:t>Va mulţumesc, stimaţi locuitori ai municipiului Chişinău, pentru încredere, pentru menţinerea unui curs democratic stabil al municipiului Chişinău şi al Republicii Moldova, pentru opţiunea fermă în favoarea viitorului nostru european.  Putem afirmă că municipuiul Chişinău a intrat pe drumul cu sens unic duce spre Uniunea Europeană şi care va face din Chişinău o capitală europeană cu adevărat.</w:t>
      </w:r>
    </w:p>
    <w:p w:rsidR="009C6E5A" w:rsidRDefault="009C6E5A" w:rsidP="009C6E5A">
      <w:pPr>
        <w:jc w:val="both"/>
        <w:rPr>
          <w:noProof/>
        </w:rPr>
      </w:pPr>
    </w:p>
    <w:p w:rsidR="009C6E5A" w:rsidRDefault="009C6E5A" w:rsidP="009C6E5A">
      <w:pPr>
        <w:jc w:val="both"/>
        <w:rPr>
          <w:noProof/>
        </w:rPr>
      </w:pPr>
      <w:r>
        <w:rPr>
          <w:noProof/>
        </w:rPr>
        <w:t xml:space="preserve">Va chem să muncim mai departe umăr la umăr, pentru a avea dezvoltare economică, stabilitate socială, armonie interetnică, pentru a crea o soarta mai bună cetăţenilor noştri şi pentru că municipiul Chişinău să devină o capitală europeană şi Republica Moldova să revină definiv şi ireversibil în familia europeană, în calitate de membru cu drepturi depline al Uniunii Europene! </w:t>
      </w:r>
    </w:p>
    <w:p w:rsidR="00DE5993" w:rsidRDefault="00DE5993" w:rsidP="009C6E5A"/>
    <w:sectPr w:rsidR="00DE5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2"/>
    <w:rsid w:val="00973FC6"/>
    <w:rsid w:val="009C6E5A"/>
    <w:rsid w:val="00DD0C22"/>
    <w:rsid w:val="00DE59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5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5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4917</Words>
  <Characters>28520</Characters>
  <Application>Microsoft Office Word</Application>
  <DocSecurity>0</DocSecurity>
  <Lines>237</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PRESS_IP</dc:creator>
  <cp:lastModifiedBy>Mihai Ghimpu</cp:lastModifiedBy>
  <cp:revision>2</cp:revision>
  <dcterms:created xsi:type="dcterms:W3CDTF">2014-10-26T17:36:00Z</dcterms:created>
  <dcterms:modified xsi:type="dcterms:W3CDTF">2014-10-26T17:36:00Z</dcterms:modified>
</cp:coreProperties>
</file>